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УДК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81`37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ЛЕКСЕМ, ОБОЗНАЧАЮЩИХ ЧЕРТЫ ХАРАКТЕРА (НА МАТЕРИАЛЕ РУССКОГО И АНГЛИЙСКОГО ЯЗЫКОВ)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Елена Владимировна Шелестюк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Челябинский государственный университет, Челябинск, Россия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shelestiuk@yandex.ru, ORCID 0000-0003-4254-4439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Аннотация. </w:t>
      </w:r>
      <w:r>
        <w:rPr>
          <w:rFonts w:ascii="Times New Roman" w:hAnsi="Times New Roman" w:cs="Times New Roman"/>
          <w:sz w:val="24"/>
          <w:szCs w:val="24"/>
        </w:rPr>
        <w:t xml:space="preserve">В статье вводится понятие характерологизма – лексемы, обозначающ</w:t>
      </w:r>
      <w:r>
        <w:rPr>
          <w:rFonts w:ascii="Times New Roman" w:hAnsi="Times New Roman" w:cs="Times New Roman"/>
          <w:sz w:val="24"/>
          <w:szCs w:val="24"/>
        </w:rPr>
        <w:t xml:space="preserve">ей черту характера, в совокупности с выражаемой ею понятием (концептом). Выделены три группы классификаций характерологизмов – онтологическая, лингвокультурологическая и лингвистическая. Онтологическая группа отражает сущность характерологических понятий/к</w:t>
      </w:r>
      <w:r>
        <w:rPr>
          <w:rFonts w:ascii="Times New Roman" w:hAnsi="Times New Roman" w:cs="Times New Roman"/>
          <w:sz w:val="24"/>
          <w:szCs w:val="24"/>
        </w:rPr>
        <w:t xml:space="preserve">онцептов и предметные значения соответствующих лексем. Она включает ряд классификаций, а именно обыденные и научные классификации, а также классификацию константных и ситуативных характерологизмов. Лингвокультурологическая группа отражает лингвокультурные </w:t>
      </w:r>
      <w:r>
        <w:rPr>
          <w:rFonts w:ascii="Times New Roman" w:hAnsi="Times New Roman" w:cs="Times New Roman"/>
          <w:sz w:val="24"/>
          <w:szCs w:val="24"/>
        </w:rPr>
        <w:t xml:space="preserve">аспекты характерологизмов, первая классификация включает кросс-культурные универсалии и культурно обусловленные понятия, вторая – характерологизмы простые и сложные по семантике. Лингвистическая группа соответствует различным языковым аспектам характеролог</w:t>
      </w:r>
      <w:r>
        <w:rPr>
          <w:rFonts w:ascii="Times New Roman" w:hAnsi="Times New Roman" w:cs="Times New Roman"/>
          <w:sz w:val="24"/>
          <w:szCs w:val="24"/>
        </w:rPr>
        <w:t xml:space="preserve">ической лексики. Она включает следующие классификации характерологизмов: синонимические/антонимические ряды в сочетании с этимологической характеристикой, стилистическую, идиоматическую, синтаксическую, морфологическую и словообразовательную классификации.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характерологическая лексика, характерологизм, семантическое поле, тематическое поле, интернационализмы, лексические корреляты, лексические псевдокорреляты, характерологические универсалии, лингвокультурно специфические характерологизмы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цитирования: </w:t>
      </w:r>
      <w:r>
        <w:rPr>
          <w:rFonts w:ascii="Times New Roman" w:hAnsi="Times New Roman" w:cs="Times New Roman"/>
          <w:sz w:val="24"/>
          <w:szCs w:val="24"/>
        </w:rPr>
        <w:t xml:space="preserve">Шелестюк Е. В. Классификации лексем, обозначающих черты характера (на материале русского и английского языков)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Original article 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CLASSIFICATIONS OF PERSONALITY TRAIT LEXEMES (EXEMPLIFIED BY THE LEXIS OF RUSSIAN AND ENGLISH)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Elena V. Shelestyuk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Chelyabinsk State University, Chelyabinsk, Russia 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shelestiuk@yandex.ru, ORCID 0000-0003-4254-4439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Abstract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article introduces the concept of characterologism - a lexeme denoting a character trait in conjunction with the concept it expresses. Three groups of classifications of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characterologisms are identified: ontological, linguoculturological and linguistic. The ontological group reflects the essence of characterological concepts/concepts and the meanings of corresponding lexemes. It includes a number of classifications, namely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everyday and scientific classifications, as well as a classification of constant and situational characterological units. The linguoculturological group reflects the linguocultural aspects of characterologisms, the first classification includes cross-cult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ural universals and culturally determined characterological concepts, the second - characterologisms simple and complex in semantics. The linguistic group corresponds to various linguistic aspects of characterological vocabulary. It includes the following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classifications of characterological units: synonymous/antonymic series in combination with etymological characteristics, stylistic, idiomatic, syntactic, morphological and word-building (morphemic) classifications.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</w:r>
    </w:p>
    <w:p>
      <w:pPr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characterological vocabulary, characterologism, semantic field, thematic field, internationalisms, lexical correlates, lexical pseudocorrelates, characterological universals, linguoculturally specific characterologisms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</w:p>
    <w:p>
      <w:pPr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 citation: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Shelestyuk E.V. Classifications of personality trait lexemes (exemplified by the lexis of Russian and English)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</w:r>
    </w:p>
    <w:p>
      <w:pPr>
        <w:ind w:firstLine="720"/>
        <w:jc w:val="both"/>
        <w:keepNext/>
        <w:spacing w:before="120" w:line="240" w:lineRule="auto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Введение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статья посвящена типологизации классификаций лексем, означающих черты характера (личностные чер</w:t>
      </w:r>
      <w:r>
        <w:rPr>
          <w:rFonts w:ascii="Times New Roman" w:hAnsi="Times New Roman" w:cs="Times New Roman"/>
          <w:sz w:val="24"/>
          <w:szCs w:val="24"/>
        </w:rPr>
        <w:t xml:space="preserve">ты), и соответствующих им понятий. Исследование проведено на материале русского и английского языков. Характерологическая лексика понимается широко, она представляет собой пласт лексем, означающих качества и поведенческие характеристики человека и отражающ</w:t>
      </w:r>
      <w:r>
        <w:rPr>
          <w:rFonts w:ascii="Times New Roman" w:hAnsi="Times New Roman" w:cs="Times New Roman"/>
          <w:sz w:val="24"/>
          <w:szCs w:val="24"/>
        </w:rPr>
        <w:t xml:space="preserve">их семантизацию и языковые номинации психологически, социально и культурно обусловленных проявлений индивида. Способы семантизации и языковой номинации личностных черт обусловлены наличием в обществе определенных ментальных особенностей и стереотипов. Отра</w:t>
      </w:r>
      <w:r>
        <w:rPr>
          <w:rFonts w:ascii="Times New Roman" w:hAnsi="Times New Roman" w:cs="Times New Roman"/>
          <w:sz w:val="24"/>
          <w:szCs w:val="24"/>
        </w:rPr>
        <w:t xml:space="preserve">жая психологические антропологические понятия, характерологическая лексика составляет важнейшие семантические и тематические поля в лексиконе языка, исследование которых может многое прояснить о психологии человека вообще и о психологии конкретного народа.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ind w:firstLine="720"/>
        <w:jc w:val="both"/>
        <w:spacing w:after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Попытки рассмотреть, классифицировать и обобщить черты характера как свойства и признаки человека, а также как явления его пс</w:t>
      </w:r>
      <w:r>
        <w:rPr>
          <w:rFonts w:ascii="Times New Roman" w:hAnsi="Times New Roman" w:cs="Times New Roman"/>
          <w:sz w:val="24"/>
          <w:szCs w:val="24"/>
        </w:rPr>
        <w:t xml:space="preserve">ихической и социальной жизни предпринимались в различных науках, прежде всего психологии, философии, культурологии, однако в лингвистике до сих пор исследований слов-характерологизмов и полей характерологической лексики немного, и носят они специализирован</w:t>
      </w:r>
      <w:r>
        <w:rPr>
          <w:rFonts w:ascii="Times New Roman" w:hAnsi="Times New Roman" w:cs="Times New Roman"/>
          <w:sz w:val="24"/>
          <w:szCs w:val="24"/>
        </w:rPr>
        <w:t xml:space="preserve">ный либо частный характер. Это связано, вероятно, с масштабностью самого объекта – лексем-десигнатов черт характера, а также разнообразием и несовпадением их в разных лингвокультурах. Упомянутым фактом обусловливаются актуальность и новизна данной статьи.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keepNext/>
        <w:spacing w:after="120" w:line="240" w:lineRule="auto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История изучения вопроса, материалы и методы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Зача</w:t>
      </w:r>
      <w:r>
        <w:rPr>
          <w:rFonts w:ascii="Times New Roman" w:hAnsi="Times New Roman" w:cs="Times New Roman"/>
          <w:sz w:val="24"/>
          <w:szCs w:val="24"/>
        </w:rPr>
        <w:t xml:space="preserve">тки логико-семантического анализа характерологических понятий можно найти еще в древних учениях. Гиппократ, который, по словам И. П. Павлова, «уловил в массе бесчисленных вариантов человеческого поведения капитальные черты» (цит. по [5]), классифицировал и</w:t>
      </w:r>
      <w:r>
        <w:rPr>
          <w:rFonts w:ascii="Times New Roman" w:hAnsi="Times New Roman" w:cs="Times New Roman"/>
          <w:sz w:val="24"/>
          <w:szCs w:val="24"/>
        </w:rPr>
        <w:t xml:space="preserve"> дал описание основным типам темперамента. Его понятия о темпераментах общепризнаны и используются человечеством до сих пор. Черты характера в связи со знаками Зодиака изучали астрологи. Большое внимание исследованию качеств человека уделялось в этических </w:t>
      </w:r>
      <w:r>
        <w:rPr>
          <w:rFonts w:ascii="Times New Roman" w:hAnsi="Times New Roman" w:cs="Times New Roman"/>
          <w:sz w:val="24"/>
          <w:szCs w:val="24"/>
        </w:rPr>
        <w:t xml:space="preserve">теориях философских и религиозных течений, при этом вплоть до эпохи Просвещения ценностно-оценочными категориями для них выступали понятия добродетели и порока. С помощью последних люди категоризировали черты характера, что в дальнейшем способствовало их к</w:t>
      </w:r>
      <w:r>
        <w:rPr>
          <w:rFonts w:ascii="Times New Roman" w:hAnsi="Times New Roman" w:cs="Times New Roman"/>
          <w:sz w:val="24"/>
          <w:szCs w:val="24"/>
        </w:rPr>
        <w:t xml:space="preserve">лассификации. В этике Аристотеля утверждался принцип метриопатии – необходимости умеренности в страстях. Мыслитель рассматривал добродетель как нечто среднее между двумя крайностями – страстью и ее отсутствием, он располагал щедрость между расточительность</w:t>
      </w:r>
      <w:r>
        <w:rPr>
          <w:rFonts w:ascii="Times New Roman" w:hAnsi="Times New Roman" w:cs="Times New Roman"/>
          <w:sz w:val="24"/>
          <w:szCs w:val="24"/>
        </w:rPr>
        <w:t xml:space="preserve">ю и скупостью, дружелюбие – между угодничеством и вредностью, мужество – между безрассудной отвагой и трусостью [1. С. 74]. Римская культура выделяла ряды личных (милосердие, достоинство, упорство, бережливость, ответственность, респектабельность, трудолюб</w:t>
      </w:r>
      <w:r>
        <w:rPr>
          <w:rFonts w:ascii="Times New Roman" w:hAnsi="Times New Roman" w:cs="Times New Roman"/>
          <w:sz w:val="24"/>
          <w:szCs w:val="24"/>
        </w:rPr>
        <w:t xml:space="preserve">ие, исполнительность и прочее) и общественных (достаток, честность, удачливость, гармония, терпение, справедливость и прочее) добродетелей [16]. С появлением утилитаризма и кантианства трактовка качеств человека в категориях добродетели и порока отошла на </w:t>
      </w:r>
      <w:r>
        <w:rPr>
          <w:rFonts w:ascii="Times New Roman" w:hAnsi="Times New Roman" w:cs="Times New Roman"/>
          <w:sz w:val="24"/>
          <w:szCs w:val="24"/>
        </w:rPr>
        <w:t xml:space="preserve">второй план, философы в большей степени сосредоточились на правильности или неправильности поступ</w:t>
      </w:r>
      <w:r>
        <w:rPr>
          <w:rFonts w:ascii="Times New Roman" w:hAnsi="Times New Roman" w:cs="Times New Roman"/>
          <w:sz w:val="24"/>
          <w:szCs w:val="24"/>
        </w:rPr>
        <w:t xml:space="preserve">ков в конкретных ситуациях [15]. Зарождение научной психологии, философия прагматизма и бихевиоризм сместили внимание с категорий добродетели и порока на черты характера как таковые, которые стали трактоваться преимущественно как склонности, диспозиции – т</w:t>
      </w:r>
      <w:r>
        <w:rPr>
          <w:rFonts w:ascii="Times New Roman" w:hAnsi="Times New Roman" w:cs="Times New Roman"/>
          <w:sz w:val="24"/>
          <w:szCs w:val="24"/>
        </w:rPr>
        <w:t xml:space="preserve">енденции иметь определенные реакции (эмоции, восприятия, действия) в определенных ситуациях. Черты характера стали связываться с более или менее устойчивыми моделями реагирования, которые характеризуют человека, когда он находится в тех или иных ситуациях.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лингвистике попытки системного исследования черт характера немногочисленны. Упомянем исследования лексических</w:t>
      </w:r>
      <w:r>
        <w:rPr>
          <w:rFonts w:ascii="Times New Roman" w:hAnsi="Times New Roman" w:cs="Times New Roman"/>
          <w:sz w:val="24"/>
          <w:szCs w:val="24"/>
        </w:rPr>
        <w:t xml:space="preserve"> и фразеологических средств характеристики человека в русском языке [2], лексических единиц, обозначающих нравственные черты характера в русском языке [6], лексических средств положительной оценки человеческих качеств [9], характерологические лексико-семан</w:t>
      </w:r>
      <w:r>
        <w:rPr>
          <w:rFonts w:ascii="Times New Roman" w:hAnsi="Times New Roman" w:cs="Times New Roman"/>
          <w:sz w:val="24"/>
          <w:szCs w:val="24"/>
        </w:rPr>
        <w:t xml:space="preserve">тические группы слов в структуре семантического поля «Человек» в сознании носителей русского языка [8]. Также отметим, что в настоящее время мало репрезентативных тезаурусов характерологизмов, в достаточной мере описывающих характерологическое лексико-сема</w:t>
      </w:r>
      <w:r>
        <w:rPr>
          <w:rFonts w:ascii="Times New Roman" w:hAnsi="Times New Roman" w:cs="Times New Roman"/>
          <w:sz w:val="24"/>
          <w:szCs w:val="24"/>
        </w:rPr>
        <w:t xml:space="preserve">нтическое поле, среди имеющихся выделим обсуждаемую в следующем разделе классификацию А. Г. Шмелева («Атлас личностных черт») [12]. Впрочем, этот недостаток восполним в свете появления новых все более полных языковых корпусов и словарей и их автоматизации.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настоящей статьи является представление основных типов классификаций характерологизмов как лингвоконцептуальных единств. Используемые нами методы включают систематизацию, описательный метод, метод компонентного анализа, сопо</w:t>
      </w:r>
      <w:r>
        <w:rPr>
          <w:rFonts w:ascii="Times New Roman" w:hAnsi="Times New Roman" w:cs="Times New Roman"/>
          <w:sz w:val="24"/>
          <w:szCs w:val="24"/>
        </w:rPr>
        <w:t xml:space="preserve">ставительный метод. Материалы исследования составляют списки из 2000 русских и 2000 английских характерологизмов, полученных методом сплошной выборки из учебных, тематико-лексикографических, редакторских и психологических онлайн-ресурсов, а также словарей.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Результаты и обсуждение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вв</w:t>
      </w:r>
      <w:r>
        <w:rPr>
          <w:rFonts w:ascii="Times New Roman" w:hAnsi="Times New Roman" w:cs="Times New Roman"/>
          <w:sz w:val="24"/>
          <w:szCs w:val="24"/>
        </w:rPr>
        <w:t xml:space="preserve">одим понятие характерологизма как лингвоконцептуального единства, включающего понятие о той или иной черте характера человека, и лексему (имя), значение которой соответствует этому понятию. Лексемы черт характера, (характерологические лексемы, или лексемы-</w:t>
      </w:r>
      <w:r>
        <w:rPr>
          <w:rFonts w:ascii="Times New Roman" w:hAnsi="Times New Roman" w:cs="Times New Roman"/>
          <w:iCs/>
          <w:sz w:val="24"/>
          <w:szCs w:val="24"/>
        </w:rPr>
        <w:t xml:space="preserve">характерологизмы)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группируются в обширные семантические и тематические поля в разных языках, которые в настоящее время еще не имеют системного описания в лингвистике.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также не составлена т</w:t>
      </w:r>
      <w:r>
        <w:rPr>
          <w:rFonts w:ascii="Times New Roman" w:hAnsi="Times New Roman" w:cs="Times New Roman"/>
          <w:sz w:val="24"/>
          <w:szCs w:val="24"/>
        </w:rPr>
        <w:t xml:space="preserve">ипология классификаций характерологизмов. Восполнить этот пробел призвана данная статья, вслед за чем можно осознанно осуществлять исследование нашего объекта в том или ином направлении, в т. ч. изучая характерологические тематические и семантические поля.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ind w:firstLine="720"/>
        <w:jc w:val="both"/>
        <w:spacing w:after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Классификации характерологизмов являются многомерными. Нами выделены три группы классификаций – онтологическая, лингвоку</w:t>
      </w:r>
      <w:r>
        <w:rPr>
          <w:rFonts w:ascii="Times New Roman" w:hAnsi="Times New Roman" w:cs="Times New Roman"/>
          <w:sz w:val="24"/>
          <w:szCs w:val="24"/>
        </w:rPr>
        <w:t xml:space="preserve">льтурологическая и лингвистическая. Онтологическая группа отражает сущность характерологических понятий/концептов и предметные значения соответствующих лексем. Она включает ряд классификаций, а именно обыденные и научные классификации характерологических п</w:t>
      </w:r>
      <w:r>
        <w:rPr>
          <w:rFonts w:ascii="Times New Roman" w:hAnsi="Times New Roman" w:cs="Times New Roman"/>
          <w:sz w:val="24"/>
          <w:szCs w:val="24"/>
        </w:rPr>
        <w:t xml:space="preserve">онятий. Внутри этих классификаций характерологизмы объединяются в соответствии с тем или иным сущностным аспектом (темой). В онтологическую группу включаем также классификацию константных и ситуативных характерологизмов. Лингвокультурологическая группа отр</w:t>
      </w:r>
      <w:r>
        <w:rPr>
          <w:rFonts w:ascii="Times New Roman" w:hAnsi="Times New Roman" w:cs="Times New Roman"/>
          <w:sz w:val="24"/>
          <w:szCs w:val="24"/>
        </w:rPr>
        <w:t xml:space="preserve">ажает лингвокультурные аспекты характерологизмов, универсальные (кросс-культурные) и культурно обусловленные характерологические концепты. Лингвистическая группа соответствует различным языковым аспектам характерологической лексики. Она включает следующие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классификации характерологизмов: синонимические/антонимические ряды в сочетании с их этимологической (семантико-диахронической) характеристикой; классификацию стилистически разговорных, нейтральных и книжных характерологизмов; классификацию идиоматичных и </w:t>
      </w:r>
      <w:r>
        <w:rPr>
          <w:rFonts w:ascii="Times New Roman" w:hAnsi="Times New Roman" w:cs="Times New Roman"/>
          <w:sz w:val="24"/>
          <w:szCs w:val="24"/>
        </w:rPr>
        <w:t xml:space="preserve">неидиоматичных фразеологизмов; синтаксическую классификацию (отдельные слова и фразы); морфологическую классификацию: различные части речи; классификацию по видам словообразования. Ниже остановимся на каждом типе классификаций подробнее.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keepNext/>
        <w:spacing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Группы классификаций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характерологических понятий/концептов и соответствующих лексем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pStyle w:val="919"/>
        <w:numPr>
          <w:ilvl w:val="0"/>
          <w:numId w:val="3"/>
        </w:numPr>
        <w:contextualSpacing w:val="0"/>
        <w:ind w:left="0" w:firstLine="720"/>
        <w:jc w:val="both"/>
        <w:keepNext/>
        <w:spacing w:before="12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Онтологические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классификации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1"/>
        </w:numPr>
        <w:contextualSpacing w:val="0"/>
        <w:ind w:left="0" w:firstLine="720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«Обыденные» аспектные классификации характерологизмов, которых можно выделить несколько.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Ассоциативную классификацию понятий черт характера и соответствующих лексем находим у Е. В. Ерофеевой и Е. А. Пепеляевой. Она основана на проведенном ассоциативном эксперименте в рамках описания семант</w:t>
      </w:r>
      <w:r>
        <w:rPr>
          <w:rFonts w:ascii="Times New Roman" w:hAnsi="Times New Roman" w:cs="Times New Roman"/>
          <w:sz w:val="24"/>
          <w:szCs w:val="24"/>
        </w:rPr>
        <w:t xml:space="preserve">ического поля «Человек». Эта классификация описывает «внутренний (ментальный) лексикон», соответствующий изучаемой лексике и фундирующий «механизм речевой деятельности, который обеспечивает говорящим связь когнитивных структур с лексемами языка» [8. С. 8].</w:t>
      </w:r>
      <w:r>
        <w:rPr>
          <w:rFonts w:ascii="Times New Roman" w:hAnsi="Times New Roman" w:cs="Times New Roman"/>
          <w:sz w:val="24"/>
          <w:szCs w:val="24"/>
        </w:rPr>
        <w:t xml:space="preserve"> В фокусе внимания авторов оказываются не черты характера как таковые, а структура семантического поля «Человек» в целом, куда характерологическая лексика тоже входит. Материальной базой исследования послужили результаты опроса носителей русского языка, а </w:t>
      </w:r>
      <w:r>
        <w:rPr>
          <w:rFonts w:ascii="Times New Roman" w:hAnsi="Times New Roman" w:cs="Times New Roman"/>
          <w:sz w:val="24"/>
          <w:szCs w:val="24"/>
        </w:rPr>
        <w:t xml:space="preserve">именно — студентов пермских вузов, которые должны были написать все слова, которые ассоциируются у них с концептом «Человек». Черты характера как понятийная категория была представлена в ответах студентов наиболее широко, что свидетельствует о значимой рол</w:t>
      </w:r>
      <w:r>
        <w:rPr>
          <w:rFonts w:ascii="Times New Roman" w:hAnsi="Times New Roman" w:cs="Times New Roman"/>
          <w:sz w:val="24"/>
          <w:szCs w:val="24"/>
        </w:rPr>
        <w:t xml:space="preserve">и этой лексики в концептуализации человека в сознании студентов. При этом среди многообразной характерологической лексики упоминались слова, обладающие наибольшей важностью в опрошенной группе и, с большой вероятностью, в русскоязычном сегменте в принципе.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Упомянутое исследование затрагивало не только </w:t>
      </w:r>
      <w:r>
        <w:rPr>
          <w:rFonts w:ascii="Times New Roman" w:hAnsi="Times New Roman" w:cs="Times New Roman"/>
          <w:sz w:val="24"/>
          <w:szCs w:val="24"/>
        </w:rPr>
        <w:t xml:space="preserve">прилагательные, очевидным образом наиболее часто обозначающие черты характера, но и другие части речи, довольно часто — существительные. Грамматические и стилистические особенности слов-ассоциатов, полученных от респондентов, участвовавших в эксперименте, </w:t>
      </w:r>
      <w:r>
        <w:rPr>
          <w:rFonts w:ascii="Times New Roman" w:hAnsi="Times New Roman" w:cs="Times New Roman"/>
          <w:sz w:val="24"/>
          <w:szCs w:val="24"/>
        </w:rPr>
        <w:t xml:space="preserve">не учитывались, брались все указанные студентами слова (в которые, например, могут входить разговорные), но при этом из слов со сходной семантикой, но разной грамматической или стилистической формой выбиралось одно общее, наиболее частотное и нейтральное.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</w:t>
      </w:r>
      <w:r>
        <w:rPr>
          <w:rFonts w:ascii="Times New Roman" w:hAnsi="Times New Roman" w:cs="Times New Roman"/>
          <w:sz w:val="24"/>
          <w:szCs w:val="24"/>
        </w:rPr>
        <w:t xml:space="preserve">азом, классификация отражает наивную и бытийно-философскую научно-популярную картину мира, в которую входят бытовые представления, фиксируемые в лексике и служащие инструментом адаптации человека в мире. Эти представления выражает стилистически усредненный</w:t>
      </w:r>
      <w:r>
        <w:rPr>
          <w:rFonts w:ascii="Times New Roman" w:hAnsi="Times New Roman" w:cs="Times New Roman"/>
          <w:sz w:val="24"/>
          <w:szCs w:val="24"/>
        </w:rPr>
        <w:t xml:space="preserve"> нейтральный лексикон. Классификация строится на основе двух главных признаков структуры семантического поля: семантической группировки слов и количественных параметров. Всего в ходе исследования было выделено девять лексико-семантических групп, а именно: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5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Субъективные оценочные характеристики человека (пять подгрупп; 1842 реакции; 37, 75% от общего количества реакций; объем словника –715 слов).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5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характеристики человека (десять подгрупп; 1662 реакции; 34,06% от общего количества реакций; 601 слово).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5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Объективные физические характеристики человека (четыре подгруппы; 1091 реакция; 22,36% от общего количества реакций; 280 слов).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5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Сфера, вид деятельности (семь подгрупп; 113 реакций; 2,32% от общего количества реакций; 86 слов).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5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Атрибуты (3 подгруппы; 92 реакции; 1,88% от общего количества реакций; 74 слова).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5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Жизненное пространство (3 подгруппы; 31 реакция; 0,64% от общего количества реакций; 28 слов).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5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понятия (25 реакций; 0,51% от общего количества реакций; 25 слов).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5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(2 подгруппы; 15 реакций; 0,31% от общего количества реакций; 12 слов).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5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Жизнь/смерть (2 подгруппы; 9 реакций; 0,18% от общего количества реакций; 6 слов).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нас интерес представляю</w:t>
      </w:r>
      <w:r>
        <w:rPr>
          <w:rFonts w:ascii="Times New Roman" w:hAnsi="Times New Roman" w:cs="Times New Roman"/>
          <w:sz w:val="24"/>
          <w:szCs w:val="24"/>
        </w:rPr>
        <w:t xml:space="preserve">т в основном первые две группы, остальные связаны не с внутренним миром человека (а черты характера произрастают оттуда), но с какими-либо внешними характеристиками (физические данные, сопутствующие материальные атрибуты). Рассмотрим подробнее две интересу</w:t>
      </w:r>
      <w:r>
        <w:rPr>
          <w:rFonts w:ascii="Times New Roman" w:hAnsi="Times New Roman" w:cs="Times New Roman"/>
          <w:sz w:val="24"/>
          <w:szCs w:val="24"/>
        </w:rPr>
        <w:t xml:space="preserve">ющие нас группы. Самая обширная первая подгруппа содержит слова, выражающие эмоциональную оценку человека с точки зрения его отношения к различным сферам жизни и указанным подкатегориям. Лексика этой подгруппы применима и для оценки социального поведения.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Субъективные оценочные характеристики человека, включающие несколько подгрупп: а) эмоциональная оценка по отношению к окружающим: </w:t>
      </w:r>
      <w:r>
        <w:rPr>
          <w:rFonts w:ascii="Times New Roman" w:hAnsi="Times New Roman" w:cs="Times New Roman"/>
          <w:i/>
          <w:sz w:val="24"/>
          <w:szCs w:val="24"/>
        </w:rPr>
        <w:t xml:space="preserve">бесчестный, внимательный, верный, грубый, дружелюбный, манипулирующий, заботливый; </w:t>
      </w:r>
      <w:r>
        <w:rPr>
          <w:rFonts w:ascii="Times New Roman" w:hAnsi="Times New Roman" w:cs="Times New Roman"/>
          <w:sz w:val="24"/>
          <w:szCs w:val="24"/>
        </w:rPr>
        <w:t xml:space="preserve">работе:</w:t>
      </w:r>
      <w:r>
        <w:rPr>
          <w:rFonts w:ascii="Times New Roman" w:hAnsi="Times New Roman" w:cs="Times New Roman"/>
          <w:i/>
          <w:sz w:val="24"/>
          <w:szCs w:val="24"/>
        </w:rPr>
        <w:t xml:space="preserve"> исполнительный, трудолюбивый; деньгам: бережливый, жадный, скупой, щедрый</w:t>
      </w:r>
      <w:r>
        <w:rPr>
          <w:rFonts w:ascii="Times New Roman" w:hAnsi="Times New Roman" w:cs="Times New Roman"/>
          <w:sz w:val="24"/>
          <w:szCs w:val="24"/>
        </w:rPr>
        <w:t xml:space="preserve">; социуму: </w:t>
      </w:r>
      <w:r>
        <w:rPr>
          <w:rFonts w:ascii="Times New Roman" w:hAnsi="Times New Roman" w:cs="Times New Roman"/>
          <w:i/>
          <w:sz w:val="24"/>
          <w:szCs w:val="24"/>
        </w:rPr>
        <w:t xml:space="preserve">эгоцентричный, замкнутый, общительный; </w:t>
      </w:r>
      <w:r>
        <w:rPr>
          <w:rFonts w:ascii="Times New Roman" w:hAnsi="Times New Roman" w:cs="Times New Roman"/>
          <w:sz w:val="24"/>
          <w:szCs w:val="24"/>
        </w:rPr>
        <w:t xml:space="preserve">жизни в целом:</w:t>
      </w:r>
      <w:r>
        <w:rPr>
          <w:rFonts w:ascii="Times New Roman" w:hAnsi="Times New Roman" w:cs="Times New Roman"/>
          <w:i/>
          <w:sz w:val="24"/>
          <w:szCs w:val="24"/>
        </w:rPr>
        <w:t xml:space="preserve"> жизнелюбивый, депрессивный;</w:t>
      </w:r>
      <w:r>
        <w:rPr>
          <w:rFonts w:ascii="Times New Roman" w:hAnsi="Times New Roman" w:cs="Times New Roman"/>
          <w:sz w:val="24"/>
          <w:szCs w:val="24"/>
        </w:rPr>
        <w:t xml:space="preserve"> жизненная позиция: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активный, пассивный, инициативный, консервативный, целеустремленный</w:t>
      </w:r>
      <w:r>
        <w:rPr>
          <w:rFonts w:ascii="Times New Roman" w:hAnsi="Times New Roman" w:cs="Times New Roman"/>
          <w:sz w:val="24"/>
          <w:szCs w:val="24"/>
        </w:rPr>
        <w:t xml:space="preserve">; качества характера напрямую: </w:t>
      </w:r>
      <w:r>
        <w:rPr>
          <w:rFonts w:ascii="Times New Roman" w:hAnsi="Times New Roman" w:cs="Times New Roman"/>
          <w:i/>
          <w:sz w:val="24"/>
          <w:szCs w:val="24"/>
        </w:rPr>
        <w:t xml:space="preserve">вредный, бесхарактерный, закомплексованный, практичный, нравственный, практичный, наивный; </w:t>
      </w:r>
      <w:r>
        <w:rPr>
          <w:rFonts w:ascii="Times New Roman" w:hAnsi="Times New Roman" w:cs="Times New Roman"/>
          <w:sz w:val="24"/>
          <w:szCs w:val="24"/>
        </w:rPr>
        <w:t xml:space="preserve">уровень развития: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начитанный, малознающий, эрудированный, ограниченный</w:t>
      </w:r>
      <w:r>
        <w:rPr>
          <w:rFonts w:ascii="Times New Roman" w:hAnsi="Times New Roman" w:cs="Times New Roman"/>
          <w:sz w:val="24"/>
          <w:szCs w:val="24"/>
        </w:rPr>
        <w:t xml:space="preserve">; постоянные характеристики индивида: </w:t>
      </w:r>
      <w:r>
        <w:rPr>
          <w:rFonts w:ascii="Times New Roman" w:hAnsi="Times New Roman" w:cs="Times New Roman"/>
          <w:i/>
          <w:sz w:val="24"/>
          <w:szCs w:val="24"/>
        </w:rPr>
        <w:t xml:space="preserve">кровожадный, капризный, мстительный, терпеливый; </w:t>
      </w:r>
      <w:r>
        <w:rPr>
          <w:rFonts w:ascii="Times New Roman" w:hAnsi="Times New Roman" w:cs="Times New Roman"/>
          <w:sz w:val="24"/>
          <w:szCs w:val="24"/>
        </w:rPr>
        <w:t xml:space="preserve">соблюдение этикетных норм: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воспитанный, невоспитанный, вежливый, невежливый, галантный, учтивый, хамоватый</w:t>
      </w:r>
      <w:r>
        <w:rPr>
          <w:rFonts w:ascii="Times New Roman" w:hAnsi="Times New Roman" w:cs="Times New Roman"/>
          <w:sz w:val="24"/>
          <w:szCs w:val="24"/>
        </w:rPr>
        <w:t xml:space="preserve">; б) способности и достижения: </w:t>
      </w:r>
      <w:r>
        <w:rPr>
          <w:rFonts w:ascii="Times New Roman" w:hAnsi="Times New Roman" w:cs="Times New Roman"/>
          <w:i/>
          <w:sz w:val="24"/>
          <w:szCs w:val="24"/>
        </w:rPr>
        <w:t xml:space="preserve">остроумный, артистичный, ловкий, умный, глупый, бестолковый, бездарный, заторможенный; знаменитый, известный, успешный, полиглот</w:t>
      </w:r>
      <w:r>
        <w:rPr>
          <w:rFonts w:ascii="Times New Roman" w:hAnsi="Times New Roman" w:cs="Times New Roman"/>
          <w:sz w:val="24"/>
          <w:szCs w:val="24"/>
        </w:rPr>
        <w:t xml:space="preserve">; в) эмоции и чувства: </w:t>
      </w:r>
      <w:r>
        <w:rPr>
          <w:rFonts w:ascii="Times New Roman" w:hAnsi="Times New Roman" w:cs="Times New Roman"/>
          <w:i/>
          <w:sz w:val="24"/>
          <w:szCs w:val="24"/>
        </w:rPr>
        <w:t xml:space="preserve">задумчивый, грустный, скучающий, сонный, мрачный</w:t>
      </w:r>
      <w:r>
        <w:rPr>
          <w:rFonts w:ascii="Times New Roman" w:hAnsi="Times New Roman" w:cs="Times New Roman"/>
          <w:sz w:val="24"/>
          <w:szCs w:val="24"/>
        </w:rPr>
        <w:t xml:space="preserve">; г) профессиональная характеристика: </w:t>
      </w:r>
      <w:r>
        <w:rPr>
          <w:rFonts w:ascii="Times New Roman" w:hAnsi="Times New Roman" w:cs="Times New Roman"/>
          <w:i/>
          <w:sz w:val="24"/>
          <w:szCs w:val="24"/>
        </w:rPr>
        <w:t xml:space="preserve">квалифицированный, компетентный, перспективный</w:t>
      </w:r>
      <w:r>
        <w:rPr>
          <w:rFonts w:ascii="Times New Roman" w:hAnsi="Times New Roman" w:cs="Times New Roman"/>
          <w:sz w:val="24"/>
          <w:szCs w:val="24"/>
        </w:rPr>
        <w:t xml:space="preserve">; д) привычки и склонности: </w:t>
      </w:r>
      <w:r>
        <w:rPr>
          <w:rFonts w:ascii="Times New Roman" w:hAnsi="Times New Roman" w:cs="Times New Roman"/>
          <w:i/>
          <w:sz w:val="24"/>
          <w:szCs w:val="24"/>
        </w:rPr>
        <w:t xml:space="preserve">гурман, сладкоежка, «сова», «жаворонок»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характеристики человека частично пересекаются с категорией черт характера, из этой группы релевантными для исследования характерологической лексики являются: а) межличностные отношения: </w:t>
      </w:r>
      <w:r>
        <w:rPr>
          <w:rFonts w:ascii="Times New Roman" w:hAnsi="Times New Roman" w:cs="Times New Roman"/>
          <w:i/>
          <w:sz w:val="24"/>
          <w:szCs w:val="24"/>
        </w:rPr>
        <w:t xml:space="preserve">незнакомец, товарищ, приятель, друг, верный друг, подруга, лучшая подруга, любимый</w:t>
      </w:r>
      <w:r>
        <w:rPr>
          <w:rFonts w:ascii="Times New Roman" w:hAnsi="Times New Roman" w:cs="Times New Roman"/>
          <w:sz w:val="24"/>
          <w:szCs w:val="24"/>
        </w:rPr>
        <w:t xml:space="preserve">; б) социальная роль: </w:t>
      </w:r>
      <w:r>
        <w:rPr>
          <w:rFonts w:ascii="Times New Roman" w:hAnsi="Times New Roman" w:cs="Times New Roman"/>
          <w:i/>
          <w:sz w:val="24"/>
          <w:szCs w:val="24"/>
        </w:rPr>
        <w:t xml:space="preserve">ведомый, ведущий, наставник, адепт</w:t>
      </w:r>
      <w:r>
        <w:rPr>
          <w:rFonts w:ascii="Times New Roman" w:hAnsi="Times New Roman" w:cs="Times New Roman"/>
          <w:sz w:val="24"/>
          <w:szCs w:val="24"/>
        </w:rPr>
        <w:t xml:space="preserve">; в) религия: </w:t>
      </w:r>
      <w:r>
        <w:rPr>
          <w:rFonts w:ascii="Times New Roman" w:hAnsi="Times New Roman" w:cs="Times New Roman"/>
          <w:i/>
          <w:sz w:val="24"/>
          <w:szCs w:val="24"/>
        </w:rPr>
        <w:t xml:space="preserve">верующий, богобоязненный, религиозный</w:t>
      </w:r>
      <w:r>
        <w:rPr>
          <w:rFonts w:ascii="Times New Roman" w:hAnsi="Times New Roman" w:cs="Times New Roman"/>
          <w:sz w:val="24"/>
          <w:szCs w:val="24"/>
        </w:rPr>
        <w:t xml:space="preserve">; г) убеждения: </w:t>
      </w:r>
      <w:r>
        <w:rPr>
          <w:rFonts w:ascii="Times New Roman" w:hAnsi="Times New Roman" w:cs="Times New Roman"/>
          <w:i/>
          <w:sz w:val="24"/>
          <w:szCs w:val="24"/>
        </w:rPr>
        <w:t xml:space="preserve">анархист, диссидент, пацифист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Обыденные классификации характерологизмов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образовательных, языковых или редакторских сайтах</w:t>
      </w:r>
      <w:r>
        <w:rPr>
          <w:rStyle w:val="922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 Часто прилагательные, относящиеся к характерологической лексике, классифи</w:t>
      </w:r>
      <w:r>
        <w:rPr>
          <w:rFonts w:ascii="Times New Roman" w:hAnsi="Times New Roman" w:cs="Times New Roman"/>
          <w:sz w:val="24"/>
          <w:szCs w:val="24"/>
        </w:rPr>
        <w:t xml:space="preserve">цируются по разным категориям с целью систематизации для более удобного изучения и запоминания слов (прежде всего, лексики иностранного языка) или работы с текстами. В результате получаются, как правило, краткие и достаточно логичные распределения лексем.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Примером классификаций на образовательных ресурсах может послужить классификация на сайте «Английский язык онлайн»</w:t>
      </w:r>
      <w:r>
        <w:rPr>
          <w:rStyle w:val="922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. Группа слов называется «Прилагательные, характеризующие человека», главным ее назначением является помощь в составлении хорошего резюме на английском. Организация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достаточно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четкая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обыденно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философской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логике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1) character (</w:t>
      </w:r>
      <w:r>
        <w:rPr>
          <w:rFonts w:ascii="Times New Roman" w:hAnsi="Times New Roman" w:cs="Times New Roman"/>
          <w:sz w:val="24"/>
          <w:szCs w:val="24"/>
        </w:rPr>
        <w:t xml:space="preserve">характер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creative, curious, determined, easygoing, flexible, hardworking, patient, supportive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etc.; 2) innate qualities (врожд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нные качества):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sleepyhead, quick, composed, neat, serious, sensitive, touchy,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rational, trustworthy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etc.; 3) powers of mind (умственные способности):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broad-minded, sluggish, sharp, wise, witty, blunt, mediocre, ordinary, genius, sophisticated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etc.; 4) volitional powers (волевые качества):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bold, feeble, brave, cautious, firm, hesitant, steady, doubtful, stubborn, lacking self-reliance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etc.; 5) man and other people (</w:t>
      </w:r>
      <w:r>
        <w:rPr>
          <w:rFonts w:ascii="Times New Roman" w:hAnsi="Times New Roman" w:cs="Times New Roman"/>
          <w:sz w:val="24"/>
          <w:szCs w:val="24"/>
        </w:rPr>
        <w:t xml:space="preserve">человек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людям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amiable, fair, honest, outspoken, jealous, snobbish, tough, strict, kind, wicked, noble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etc.; 6) man and property (</w:t>
      </w:r>
      <w:r>
        <w:rPr>
          <w:rFonts w:ascii="Times New Roman" w:hAnsi="Times New Roman" w:cs="Times New Roman"/>
          <w:sz w:val="24"/>
          <w:szCs w:val="24"/>
        </w:rPr>
        <w:t xml:space="preserve">человек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generous, greedy, open-hearted, stingy, economical, frugal, thrifty, spendthrift, wasteful, intemperate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7) man and his work (</w:t>
      </w:r>
      <w:r>
        <w:rPr>
          <w:rFonts w:ascii="Times New Roman" w:hAnsi="Times New Roman" w:cs="Times New Roman"/>
          <w:sz w:val="24"/>
          <w:szCs w:val="24"/>
        </w:rPr>
        <w:t xml:space="preserve">человек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responsible, careless, lazy, disciplined, punctual, committed, dedicated, concerned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etc.; 8) emotional states (</w:t>
      </w:r>
      <w:r>
        <w:rPr>
          <w:rFonts w:ascii="Times New Roman" w:hAnsi="Times New Roman" w:cs="Times New Roman"/>
          <w:sz w:val="24"/>
          <w:szCs w:val="24"/>
        </w:rPr>
        <w:t xml:space="preserve">эмоциональные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calm, sad, glad, sorrowful, gloomy, miserable, disappointed, inspired, pleased, hopeful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Соединяя и дополняя обыденные классификации, предлагаем следующую классификацию лексем – черт характера (открытую для дополнения и уточнения):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2"/>
        </w:numPr>
        <w:ind w:left="0"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психические и психологические качества личности, врожденные и приобретенные</w:t>
      </w:r>
      <w:r>
        <w:rPr>
          <w:rFonts w:ascii="Times New Roman" w:hAnsi="Times New Roman" w:cs="Times New Roman"/>
          <w:i/>
          <w:sz w:val="24"/>
          <w:szCs w:val="24"/>
        </w:rPr>
        <w:t xml:space="preserve">: уверенный, тихий, наивный, тревожный;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conceited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mature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calm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cheerful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2"/>
        </w:numPr>
        <w:ind w:left="0"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к людям и восприятие людьми – оценочно-поведенческие характеристики человека, затрагивающие социальное поведение и взаимоотношения с окружающими: </w:t>
      </w:r>
      <w:r>
        <w:rPr>
          <w:rFonts w:ascii="Times New Roman" w:hAnsi="Times New Roman" w:cs="Times New Roman"/>
          <w:i/>
          <w:sz w:val="24"/>
          <w:szCs w:val="24"/>
        </w:rPr>
        <w:t xml:space="preserve">добрый, авторитарный, дружелюбный, любезный;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amiable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candid</w:t>
      </w:r>
      <w:r>
        <w:rPr>
          <w:rFonts w:ascii="Times New Roman" w:hAnsi="Times New Roman" w:cs="Times New Roman"/>
          <w:i/>
          <w:sz w:val="24"/>
          <w:szCs w:val="24"/>
        </w:rPr>
        <w:t xml:space="preserve">, demanding,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forbearing</w:t>
      </w:r>
      <w:r>
        <w:rPr>
          <w:rFonts w:ascii="Times New Roman" w:hAnsi="Times New Roman" w:cs="Times New Roman"/>
          <w:i/>
          <w:sz w:val="24"/>
          <w:szCs w:val="24"/>
        </w:rPr>
        <w:t xml:space="preserve">; отношение к себе: себялюбивый, альтруистичный;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self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effacing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unassuming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2"/>
        </w:numPr>
        <w:ind w:left="0"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к социуму: </w:t>
      </w:r>
      <w:r>
        <w:rPr>
          <w:rFonts w:ascii="Times New Roman" w:hAnsi="Times New Roman" w:cs="Times New Roman"/>
          <w:i/>
          <w:sz w:val="24"/>
          <w:szCs w:val="24"/>
        </w:rPr>
        <w:t xml:space="preserve">либеральный, общительный;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charitable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critical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charismatic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2"/>
        </w:numPr>
        <w:ind w:left="0"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мораль и нравственность, о человеке и его поступках: </w:t>
      </w:r>
      <w:r>
        <w:rPr>
          <w:rFonts w:ascii="Times New Roman" w:hAnsi="Times New Roman" w:cs="Times New Roman"/>
          <w:i/>
          <w:sz w:val="24"/>
          <w:szCs w:val="24"/>
        </w:rPr>
        <w:t xml:space="preserve">благородный, злорадный, предательский, милостивый;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vindictive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jealous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prudent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gracious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2"/>
        </w:numPr>
        <w:ind w:left="0"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этикетных норм и манера поведения: </w:t>
      </w:r>
      <w:r>
        <w:rPr>
          <w:rFonts w:ascii="Times New Roman" w:hAnsi="Times New Roman" w:cs="Times New Roman"/>
          <w:i/>
          <w:sz w:val="24"/>
          <w:szCs w:val="24"/>
        </w:rPr>
        <w:t xml:space="preserve">вежливый, галантный, почтительный;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discourteous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urbane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uncouth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2"/>
        </w:numPr>
        <w:ind w:left="0"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к работе (деятельности), профессиональные достижения: 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ответственный, деловой, пунктуальный, целеустремленный, преданный делу;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adventurous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entrepreneurial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unambitious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axe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grind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2"/>
        </w:numPr>
        <w:ind w:left="0"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к собственности и деньгам: </w:t>
      </w:r>
      <w:r>
        <w:rPr>
          <w:rFonts w:ascii="Times New Roman" w:hAnsi="Times New Roman" w:cs="Times New Roman"/>
          <w:i/>
          <w:sz w:val="24"/>
          <w:szCs w:val="24"/>
        </w:rPr>
        <w:t xml:space="preserve">щедрый, жадный, тароватый, скупой, расточительный,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stingy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economical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frugal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thrifty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2"/>
        </w:numPr>
        <w:ind w:left="0"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интеллект, уровень развития, связанные с этим способности и достижения: </w:t>
      </w:r>
      <w:r>
        <w:rPr>
          <w:rFonts w:ascii="Times New Roman" w:hAnsi="Times New Roman" w:cs="Times New Roman"/>
          <w:i/>
          <w:sz w:val="24"/>
          <w:szCs w:val="24"/>
        </w:rPr>
        <w:t xml:space="preserve">блестящий, талантливый, разносторонний;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intelligent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reasonable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blunt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2"/>
        </w:numPr>
        <w:ind w:left="0"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волевые качества: </w:t>
      </w:r>
      <w:r>
        <w:rPr>
          <w:rFonts w:ascii="Times New Roman" w:hAnsi="Times New Roman" w:cs="Times New Roman"/>
          <w:i/>
          <w:sz w:val="24"/>
          <w:szCs w:val="24"/>
        </w:rPr>
        <w:t xml:space="preserve">послушный, норовистый, упорный;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strong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willed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feeble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steadfast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2"/>
        </w:numPr>
        <w:ind w:left="0"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эмоции и чувства: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разочарованный, несчастный, весёлый, сердитый;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equanimeous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joyous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melancholy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agitated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2"/>
        </w:numPr>
        <w:ind w:left="0"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привычки и склонности: </w:t>
      </w:r>
      <w:r>
        <w:rPr>
          <w:rFonts w:ascii="Times New Roman" w:hAnsi="Times New Roman" w:cs="Times New Roman"/>
          <w:i/>
          <w:sz w:val="24"/>
          <w:szCs w:val="24"/>
        </w:rPr>
        <w:t xml:space="preserve">аккуратный, норовистый, гурман, бонвиван, артистичный;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recalcitrant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suicidal</w:t>
      </w:r>
      <w:r>
        <w:rPr>
          <w:rFonts w:ascii="Times New Roman" w:hAnsi="Times New Roman" w:cs="Times New Roman"/>
          <w:i/>
          <w:sz w:val="24"/>
          <w:szCs w:val="24"/>
        </w:rPr>
        <w:t xml:space="preserve">, morbid,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romantic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ingenious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1"/>
        </w:numPr>
        <w:contextualSpacing w:val="0"/>
        <w:ind w:left="0" w:firstLine="720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(психологические) аспектные классификации черт характера (виды и черты темперамента, характера, соционические типы, типы акцентуаций и проч.). Здесь особого внимания заслуживает детально р</w:t>
      </w:r>
      <w:r>
        <w:rPr>
          <w:rFonts w:ascii="Times New Roman" w:hAnsi="Times New Roman" w:cs="Times New Roman"/>
          <w:sz w:val="24"/>
          <w:szCs w:val="24"/>
        </w:rPr>
        <w:t xml:space="preserve">азработанная психологом А. Г. Шмелевым классификация личностных черт на русском языке в рамках теории т. н. «большой пятерки» личностных черт (The Big Five Personality Traits, автор теории Л. Голдберг, предшественники и последователи Ф. Боркенау, Х. Монтаг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Биренбаум, 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Панксепп, Р. Маккри, П. Коста, Д. Маренго и др</w:t>
      </w:r>
      <w:r>
        <w:rPr>
          <w:rFonts w:ascii="Times New Roman" w:hAnsi="Times New Roman" w:cs="Times New Roman"/>
          <w:sz w:val="24"/>
          <w:szCs w:val="24"/>
        </w:rPr>
        <w:t xml:space="preserve">.). В модели «большой пятерки» выделяются следующие факторы (англоязычный вариант / вариант Шмелева): 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Extraversion (Surgency) / Активность (экстраверсия); 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Agreeableness / Дружелюбие (альтруизм); 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Conscientiousness / Самоконтроль (сознательность); 4)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Neuroticism (Emotional Stability) / Эмоциональная устойчивость; (уверенность в себе); 5) Openness to experience (Intellect) / Интеллект (интеллигентность).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г. А. Г. Шмелев на основе пятифакторной модели личности разработал «Атлас личностных черт», тезаурус, составленный на материале русского языка с помощью прилагательных (с некоторым включением существител</w:t>
      </w:r>
      <w:r>
        <w:rPr>
          <w:rFonts w:ascii="Times New Roman" w:hAnsi="Times New Roman" w:cs="Times New Roman"/>
          <w:sz w:val="24"/>
          <w:szCs w:val="24"/>
        </w:rPr>
        <w:t xml:space="preserve">ьных). Общий список личностных черт включает 2090 лексем и является на сей день одним из самых обширных, к тому же четко упорядоченным по пяти секторам модели и 240 поведенческим кластерам — семантически связанным группам [12]. Классификация скрупулезно пр</w:t>
      </w:r>
      <w:r>
        <w:rPr>
          <w:rFonts w:ascii="Times New Roman" w:hAnsi="Times New Roman" w:cs="Times New Roman"/>
          <w:sz w:val="24"/>
          <w:szCs w:val="24"/>
        </w:rPr>
        <w:t xml:space="preserve">одумана, основывается на многолетних исследованиях, имеет сложную, стройную структуру и основательную психологическую базу. «Атлас личностных черт» в основе своей направлен на нужды психологии и наибольшую ценность имеет именно в исследованиях этой области</w:t>
      </w:r>
      <w:r>
        <w:rPr>
          <w:rStyle w:val="922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. Шмелев пишет о том, что одна из главнейших задач — выделение ма</w:t>
      </w:r>
      <w:r>
        <w:rPr>
          <w:rFonts w:ascii="Times New Roman" w:hAnsi="Times New Roman" w:cs="Times New Roman"/>
          <w:sz w:val="24"/>
          <w:szCs w:val="24"/>
        </w:rPr>
        <w:t xml:space="preserve">ксимально универсальных контекстно-независимых характеристик личности, максимально возможной универсальной системы. Но несмотря на стремление к универсализации и факторизации личностных черт, слова, включенные в «Атлас», демонстрируют значительное разнообр</w:t>
      </w:r>
      <w:r>
        <w:rPr>
          <w:rFonts w:ascii="Times New Roman" w:hAnsi="Times New Roman" w:cs="Times New Roman"/>
          <w:sz w:val="24"/>
          <w:szCs w:val="24"/>
        </w:rPr>
        <w:t xml:space="preserve">азие в плане частотности, стилистической окраски, объема/содержания понятий и проч. Большая часть из них также имеет значительную лингвокультурную составляющую, «произрастает из национальной почвы», в чем мы видим не недостаток, а достоинство этого списка.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 остановимся на концепции, лежащей в основе классификации А. Г. Шмелева. Существенной здесь является идея «нечетких множеств» в </w:t>
      </w:r>
      <w:r>
        <w:rPr>
          <w:rFonts w:ascii="Times New Roman" w:hAnsi="Times New Roman" w:cs="Times New Roman"/>
          <w:sz w:val="24"/>
          <w:szCs w:val="24"/>
        </w:rPr>
        <w:t xml:space="preserve">духе Лотфи Заде [17] и гибкой психосемантической трактовки значения слова, согласно которой в поле значения с разными весами (меняющимися от экстралингвистического контекста) входят разные компоненты — денотативные, сигнификативные, коннотативные и прочие.</w:t>
      </w:r>
      <w:r>
        <w:rPr>
          <w:rFonts w:ascii="Times New Roman" w:hAnsi="Times New Roman" w:cs="Times New Roman"/>
          <w:sz w:val="24"/>
          <w:szCs w:val="24"/>
        </w:rPr>
        <w:t xml:space="preserve"> При этом одна и та же лексема-черта характера может иметь, кроме доминирующего компонента, вторичные (фоновые) компоненты значения, которые относятся к другим понятийным классам черт характера. Кроме разнообразия компонентов (денотативный, сигнификативный</w:t>
      </w:r>
      <w:r>
        <w:rPr>
          <w:rFonts w:ascii="Times New Roman" w:hAnsi="Times New Roman" w:cs="Times New Roman"/>
          <w:sz w:val="24"/>
          <w:szCs w:val="24"/>
        </w:rPr>
        <w:t xml:space="preserve">, коннотативный, в комплексе всех семантических признаков вплоть до противоположных, энантиосемичных), значению свойственны нечетко очерченные границы. Все эти особенности означают постоянную динамику и трансформацию лексико-семантической парадигмы слова.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на определенном культурно-историческом этапе есть более или менее устойчивое, целостное и распространенное в той или иной культуре сопряжение семантических связей и ассоциаций, т.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е. более или менее стабильное значение. И оно, при всех вариациях семантики, закреплено за той или иной формой. Л. С. Выготский в свое время высказывался о значении в аналогичном русле с точки зрения психологии: значение есть неотъемл</w:t>
      </w:r>
      <w:r>
        <w:rPr>
          <w:rFonts w:ascii="Times New Roman" w:hAnsi="Times New Roman" w:cs="Times New Roman"/>
          <w:sz w:val="24"/>
          <w:szCs w:val="24"/>
        </w:rPr>
        <w:t xml:space="preserve">емое свойство знака, оно же есть единица психической жизни; значение слова – всегда обобщение, прорастая в сознание, оно изменяет ассоциативно-когнитивные отношения и процессы, однако само значение слова развивается в зависимости от изменения сознания [4].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Боркенау [13] выдвинул концепцию «общего сема</w:t>
      </w:r>
      <w:r>
        <w:rPr>
          <w:rFonts w:ascii="Times New Roman" w:hAnsi="Times New Roman" w:cs="Times New Roman"/>
          <w:sz w:val="24"/>
          <w:szCs w:val="24"/>
        </w:rPr>
        <w:t xml:space="preserve">нтического пространства» (common semantic space), в котором одновременно отображаются действия (поступки, acts) и личностные черты индивида. Факторы семантического пространства черт характера являются отражением оценки индивида с точки зрения социальных це</w:t>
      </w:r>
      <w:r>
        <w:rPr>
          <w:rFonts w:ascii="Times New Roman" w:hAnsi="Times New Roman" w:cs="Times New Roman"/>
          <w:sz w:val="24"/>
          <w:szCs w:val="24"/>
        </w:rPr>
        <w:t xml:space="preserve">лей. Это обуславливает прототипичность поступков представителей какого-либо социума, такая прототипичность основана на первичном эмпирическом знании. Прототипичные поступки (выполняющие роль образца для определенных черт) размещаются в пространстве как леж</w:t>
      </w:r>
      <w:r>
        <w:rPr>
          <w:rFonts w:ascii="Times New Roman" w:hAnsi="Times New Roman" w:cs="Times New Roman"/>
          <w:sz w:val="24"/>
          <w:szCs w:val="24"/>
        </w:rPr>
        <w:t xml:space="preserve">ащие в непосредственной близости от точек, изображающих соответствующие им черты. Личностные черты – это этап обобщения эмпирического знания. Строясь на базе прототипов, они содержат более высокую степень абстрактности прототипических действий и ситуаций.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Заслуживают внимания определения личностных черт, данные А. Г. Шмелевым. В объективном смысле личностная черта — это устойчивая диспозиция индивидуума к определенному поведению в обозначенном классе ситуаций, которая сложилас</w:t>
      </w:r>
      <w:r>
        <w:rPr>
          <w:rFonts w:ascii="Times New Roman" w:hAnsi="Times New Roman" w:cs="Times New Roman"/>
          <w:sz w:val="24"/>
          <w:szCs w:val="24"/>
        </w:rPr>
        <w:t xml:space="preserve">ь в ходе формирования личного опыта на основе психофизиологической конституции, социального подкрепления ролевого поведения, конструирования идеальных образцов и целенаправленных стратегий. В субъективном смысле личностная черта — это категориальная единиц</w:t>
      </w:r>
      <w:r>
        <w:rPr>
          <w:rFonts w:ascii="Times New Roman" w:hAnsi="Times New Roman" w:cs="Times New Roman"/>
          <w:sz w:val="24"/>
          <w:szCs w:val="24"/>
        </w:rPr>
        <w:t xml:space="preserve">а опыта, обобщающая для субъекта признаки определенного класса ситуаций и предписаний поведения в этих ситуациях; это личностный конструкт, позволяющий ускоренно решать задачу выбора стратегии поведения в текущей ситуации и одновременно — задачу поддержани</w:t>
      </w:r>
      <w:r>
        <w:rPr>
          <w:rFonts w:ascii="Times New Roman" w:hAnsi="Times New Roman" w:cs="Times New Roman"/>
          <w:sz w:val="24"/>
          <w:szCs w:val="24"/>
        </w:rPr>
        <w:t xml:space="preserve">я целостности «Я» [12]. В связи с обширностью и четкой научной категоризацией лексики в атласе личностных черт А. Г. Шмелева в дальнейших исследованиях в изучении русского семантического поля черт характера можно и целесообразно опираться на этот тезаурус.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1"/>
        </w:numPr>
        <w:contextualSpacing w:val="0"/>
        <w:ind w:left="0" w:firstLine="720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Классификации характерологических черт по устойчивости-изменчивости, временности личностные черты и значения соответствующей лексики подразделяются на: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5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константы, в большей или меньшей степени постоянные личностные че</w:t>
      </w:r>
      <w:r>
        <w:rPr>
          <w:rFonts w:ascii="Times New Roman" w:hAnsi="Times New Roman" w:cs="Times New Roman"/>
          <w:sz w:val="24"/>
          <w:szCs w:val="24"/>
        </w:rPr>
        <w:t xml:space="preserve">рты, которые, в свою очередь, подразделяются на: а) имманентные, врожденные, изначально заданные (обаятельный, флегматичный; brave, crafty) и б) перманентные, постоянно присутствующие или наблюдаемые (ответственный, культурный; cantakerous, presumptuous);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5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переменные, временно проявляющиеся поведенческие личностные черты, которые включают ситуативные, характерные для той или иной ситуации (восхищенный, снисходительный, дерзкий; excited, enraged, yearning, uptight);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5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смешанные, которые могут быть постоянными и ситуативными (дружелюбный, настойчивый; stubborn, charming).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3"/>
        </w:numPr>
        <w:contextualSpacing w:val="0"/>
        <w:ind w:left="0" w:firstLine="720"/>
        <w:jc w:val="both"/>
        <w:spacing w:before="12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Лингвокультурологическая классификация характерологизмов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предложить несколько лингвокультурологических классификаций характерологизмов, например, на основе культурной окраски выражаемы</w:t>
      </w:r>
      <w:r>
        <w:rPr>
          <w:rFonts w:ascii="Times New Roman" w:hAnsi="Times New Roman" w:cs="Times New Roman"/>
          <w:sz w:val="24"/>
          <w:szCs w:val="24"/>
        </w:rPr>
        <w:t xml:space="preserve">х ими концептов, на основе их оценок в той или иной культуре, на основе своеобразия характерологических фреймов разных культур, на основе сопоставления языковой актуализации отдельных концептов в разных культурах и др. Здесь мы предложим две классификации: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6"/>
        </w:numPr>
        <w:contextualSpacing w:val="0"/>
        <w:ind w:left="0" w:firstLine="357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универсальности – уникальности: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3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Характерологические универсалии</w:t>
      </w:r>
      <w:r>
        <w:rPr>
          <w:rFonts w:ascii="Times New Roman" w:hAnsi="Times New Roman" w:cs="Times New Roman"/>
          <w:sz w:val="24"/>
          <w:szCs w:val="24"/>
        </w:rPr>
        <w:t xml:space="preserve">, понятия/концепты (и соответствующие лексемы, «основные имена понятий» по М. В. Никитину), общие для большинства культур и языков мира, ср. рус. и предположит. универс. </w:t>
      </w:r>
      <w:r>
        <w:rPr>
          <w:rFonts w:ascii="Times New Roman" w:hAnsi="Times New Roman" w:cs="Times New Roman"/>
          <w:i/>
          <w:sz w:val="24"/>
          <w:szCs w:val="24"/>
        </w:rPr>
        <w:t xml:space="preserve">добрый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злой, смелый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трусливый, веселый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грустный, честный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лживый, справедливый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несправедливый</w:t>
      </w:r>
      <w:r>
        <w:rPr>
          <w:rFonts w:ascii="Times New Roman" w:hAnsi="Times New Roman" w:cs="Times New Roman"/>
          <w:sz w:val="24"/>
          <w:szCs w:val="24"/>
        </w:rPr>
        <w:t xml:space="preserve"> и др.; также психологические интернационализмы: </w:t>
      </w:r>
      <w:r>
        <w:rPr>
          <w:rFonts w:ascii="Times New Roman" w:hAnsi="Times New Roman" w:cs="Times New Roman"/>
          <w:i/>
          <w:sz w:val="24"/>
          <w:szCs w:val="24"/>
        </w:rPr>
        <w:t xml:space="preserve">харизматичный, эгоистичный, интроверт/экстраверт, холерический/сангвинический/флегматичный/меланхоличный, эмпатичный </w:t>
      </w:r>
      <w:r>
        <w:rPr>
          <w:rFonts w:ascii="Times New Roman" w:hAnsi="Times New Roman" w:cs="Times New Roman"/>
          <w:sz w:val="24"/>
          <w:szCs w:val="24"/>
        </w:rPr>
        <w:t xml:space="preserve">и т. п.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универсалии могут рассматриваться и сами способы образования характерологических слов. Так, универсальным является способ образования характерологизмов от качественных прилагательных со значением свойства предмета с помощью синесте</w:t>
      </w:r>
      <w:r>
        <w:rPr>
          <w:rFonts w:ascii="Times New Roman" w:hAnsi="Times New Roman" w:cs="Times New Roman"/>
          <w:sz w:val="24"/>
          <w:szCs w:val="24"/>
        </w:rPr>
        <w:t xml:space="preserve">зии. Также универсальными следует признать метафорический и метонимический перенос, эвфемизацию и дисфемизацию [11]. Однако универсальные способы образования не гарантируют совпадения значений характерологизмов в разных языках, ср. синестезические переносы</w:t>
      </w:r>
      <w:r>
        <w:rPr>
          <w:rFonts w:ascii="Times New Roman" w:hAnsi="Times New Roman" w:cs="Times New Roman"/>
          <w:i/>
          <w:sz w:val="24"/>
          <w:szCs w:val="24"/>
        </w:rPr>
        <w:t xml:space="preserve"> тяжелый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легкий (с легким характером), твердый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мягкий, холодный – горячий(?), возвышенный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низкий/низменный;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heavy</w:t>
      </w:r>
      <w:r>
        <w:rPr>
          <w:rFonts w:ascii="Times New Roman" w:hAnsi="Times New Roman" w:cs="Times New Roman"/>
          <w:i/>
          <w:sz w:val="24"/>
          <w:szCs w:val="24"/>
        </w:rPr>
        <w:t xml:space="preserve"> (важная птица, серьезный человек, заправила, резонер) 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light</w:t>
      </w:r>
      <w:r>
        <w:rPr>
          <w:rFonts w:ascii="Times New Roman" w:hAnsi="Times New Roman" w:cs="Times New Roman"/>
          <w:i/>
          <w:sz w:val="24"/>
          <w:szCs w:val="24"/>
        </w:rPr>
        <w:t xml:space="preserve">(?),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hard</w:t>
      </w:r>
      <w:r>
        <w:rPr>
          <w:rFonts w:ascii="Times New Roman" w:hAnsi="Times New Roman" w:cs="Times New Roman"/>
          <w:i/>
          <w:sz w:val="24"/>
          <w:szCs w:val="24"/>
        </w:rPr>
        <w:t xml:space="preserve"> (жестокий)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soft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cold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hot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high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 хмельком, под наркотиком, высокомерный)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low</w:t>
      </w:r>
      <w:r>
        <w:rPr>
          <w:rFonts w:ascii="Times New Roman" w:hAnsi="Times New Roman" w:cs="Times New Roman"/>
          <w:i/>
          <w:sz w:val="24"/>
          <w:szCs w:val="24"/>
        </w:rPr>
        <w:t xml:space="preserve"> (депрессивный, низменный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1"/>
          <w:numId w:val="3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Культурно обусловленные характерологизмы</w:t>
      </w:r>
      <w:r>
        <w:rPr>
          <w:rFonts w:ascii="Times New Roman" w:hAnsi="Times New Roman" w:cs="Times New Roman"/>
          <w:sz w:val="24"/>
          <w:szCs w:val="24"/>
        </w:rPr>
        <w:t xml:space="preserve"> – понятия/концепты и соответствующие лексемы, не имеющие точных по содержанию и объему единиц в </w:t>
      </w:r>
      <w:r>
        <w:rPr>
          <w:rFonts w:ascii="Times New Roman" w:hAnsi="Times New Roman" w:cs="Times New Roman"/>
          <w:sz w:val="24"/>
          <w:szCs w:val="24"/>
        </w:rPr>
        <w:t xml:space="preserve">культурах и языках сопоставления, отличающиеся частотностью, стилистической окраской, внутренней формой, референцией и т. д.: ср. рус. </w:t>
      </w:r>
      <w:r>
        <w:rPr>
          <w:rFonts w:ascii="Times New Roman" w:hAnsi="Times New Roman" w:cs="Times New Roman"/>
          <w:i/>
          <w:sz w:val="24"/>
          <w:szCs w:val="24"/>
        </w:rPr>
        <w:t xml:space="preserve">категоричный, жизнелюбив</w:t>
      </w:r>
      <w:r>
        <w:rPr>
          <w:rFonts w:ascii="Times New Roman" w:hAnsi="Times New Roman" w:cs="Times New Roman"/>
          <w:i/>
          <w:sz w:val="24"/>
          <w:szCs w:val="24"/>
        </w:rPr>
        <w:t xml:space="preserve">ый, неприхотливый, развязный, здравомыслящий, духовный (связанный с внутренним, нравственным миром человека), душевный, интеллигентный, колоритный, отходчивый, целеустремленный, цельный (цельная натура), блатной, бескорыстный(?), влюбчивый; англ. efficient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fun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generous</w:t>
      </w:r>
      <w:r>
        <w:rPr>
          <w:rFonts w:ascii="Times New Roman" w:hAnsi="Times New Roman" w:cs="Times New Roman"/>
          <w:i/>
          <w:sz w:val="24"/>
          <w:szCs w:val="24"/>
        </w:rPr>
        <w:t xml:space="preserve"> (благородный и щедрый),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integral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presumptuous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proficient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prudent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discreet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insouciant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moody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resourceful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violent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spontaneous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steady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self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conscious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matter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of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</w:t>
      </w:r>
      <w:r>
        <w:rPr>
          <w:rFonts w:ascii="Times New Roman" w:hAnsi="Times New Roman" w:cs="Times New Roman"/>
          <w:sz w:val="24"/>
          <w:szCs w:val="24"/>
        </w:rPr>
        <w:t xml:space="preserve"> и проч.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6"/>
        </w:numPr>
        <w:contextualSpacing w:val="0"/>
        <w:ind w:left="0" w:firstLine="357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содержанию концептов/понятий: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4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семантически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простые</w:t>
      </w:r>
      <w:r>
        <w:rPr>
          <w:rFonts w:ascii="Times New Roman" w:hAnsi="Times New Roman" w:cs="Times New Roman"/>
          <w:sz w:val="24"/>
          <w:szCs w:val="24"/>
        </w:rPr>
        <w:t xml:space="preserve"> лексемы, состоящие из небольшого количества сем, интуитивно понятные, чаще лишенные коннотаций; в основном совпадают в разных языках, являются универсалиями: </w:t>
      </w:r>
      <w:r>
        <w:rPr>
          <w:rFonts w:ascii="Times New Roman" w:hAnsi="Times New Roman" w:cs="Times New Roman"/>
          <w:i/>
          <w:sz w:val="24"/>
          <w:szCs w:val="24"/>
        </w:rPr>
        <w:t xml:space="preserve">умный, злой, жестокий, доверчивый, трудолюбивый, верный, спокойный;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clever</w:t>
      </w:r>
      <w:r>
        <w:rPr>
          <w:rFonts w:ascii="Times New Roman" w:hAnsi="Times New Roman" w:cs="Times New Roman"/>
          <w:i/>
          <w:sz w:val="24"/>
          <w:szCs w:val="24"/>
        </w:rPr>
        <w:t xml:space="preserve">, angry, cruel, trusting, hardworking,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true</w:t>
      </w:r>
      <w:r>
        <w:rPr>
          <w:rFonts w:ascii="Times New Roman" w:hAnsi="Times New Roman" w:cs="Times New Roman"/>
          <w:i/>
          <w:sz w:val="24"/>
          <w:szCs w:val="24"/>
        </w:rPr>
        <w:t xml:space="preserve">, calm</w:t>
      </w:r>
      <w:r>
        <w:rPr>
          <w:rFonts w:ascii="Times New Roman" w:hAnsi="Times New Roman" w:cs="Times New Roman"/>
          <w:sz w:val="24"/>
          <w:szCs w:val="24"/>
        </w:rPr>
        <w:t xml:space="preserve"> и т. п.;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4"/>
        </w:numPr>
        <w:ind w:left="0" w:firstLine="357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семантически сложные</w:t>
      </w:r>
      <w:r>
        <w:rPr>
          <w:rFonts w:ascii="Times New Roman" w:hAnsi="Times New Roman" w:cs="Times New Roman"/>
          <w:sz w:val="24"/>
          <w:szCs w:val="24"/>
        </w:rPr>
        <w:t xml:space="preserve"> лексемы, состоящие из значительного количества сем, нередко со специфической или размытой, контекстуально-обусловленной семантикой, а также с различными экспрессивными, оценочными и стилистическими коннотаци</w:t>
      </w:r>
      <w:r>
        <w:rPr>
          <w:rFonts w:ascii="Times New Roman" w:hAnsi="Times New Roman" w:cs="Times New Roman"/>
          <w:sz w:val="24"/>
          <w:szCs w:val="24"/>
        </w:rPr>
        <w:t xml:space="preserve">ями. Образуя синонимические и антонимические ряды как на внутриязыковом, так и на межъязыковом уровне, они представляют собой лексемы, семантически пересекающиеся, но не совпадающие, т. е. выступают как частичные лексические корреляты или псевдокорреляты: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совестливый – scrupulous, conscionable </w:t>
      </w:r>
      <w:r>
        <w:rPr>
          <w:rFonts w:ascii="Times New Roman" w:hAnsi="Times New Roman" w:cs="Times New Roman"/>
          <w:sz w:val="24"/>
          <w:szCs w:val="24"/>
        </w:rPr>
        <w:t xml:space="preserve">vs</w:t>
      </w:r>
      <w:r>
        <w:rPr>
          <w:rFonts w:ascii="Times New Roman" w:hAnsi="Times New Roman" w:cs="Times New Roman"/>
          <w:i/>
          <w:sz w:val="24"/>
          <w:szCs w:val="24"/>
        </w:rPr>
        <w:t xml:space="preserve"> conscientious – добросовестный, сознательный; genteel – благовоспитанный, любезный, элегантный, жеманный, галантный, приличный </w:t>
      </w:r>
      <w:r>
        <w:rPr>
          <w:rFonts w:ascii="Times New Roman" w:hAnsi="Times New Roman" w:cs="Times New Roman"/>
          <w:sz w:val="24"/>
          <w:szCs w:val="24"/>
        </w:rPr>
        <w:t xml:space="preserve">vs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любезный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lovely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accommodating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obliging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complaisant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debonair</w:t>
      </w:r>
      <w:r>
        <w:rPr>
          <w:rFonts w:ascii="Times New Roman" w:hAnsi="Times New Roman" w:cs="Times New Roman"/>
          <w:i/>
          <w:sz w:val="24"/>
          <w:szCs w:val="24"/>
        </w:rPr>
        <w:t xml:space="preserve">; небрежный – careless, negligent, lax, casual, heedless, neglectful, slipshod, inadvertent, perfunctory </w:t>
      </w:r>
      <w:r>
        <w:rPr>
          <w:rFonts w:ascii="Times New Roman" w:hAnsi="Times New Roman" w:cs="Times New Roman"/>
          <w:sz w:val="24"/>
          <w:szCs w:val="24"/>
        </w:rPr>
        <w:t xml:space="preserve">vs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nonchalant</w:t>
      </w:r>
      <w:r>
        <w:rPr>
          <w:rFonts w:ascii="Times New Roman" w:hAnsi="Times New Roman" w:cs="Times New Roman"/>
          <w:i/>
          <w:sz w:val="24"/>
          <w:szCs w:val="24"/>
        </w:rPr>
        <w:t xml:space="preserve"> – беззаботный, безразличный, бесстрастный, непринуждённый, индифферентный, невозмутимый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i/>
          <w:sz w:val="24"/>
          <w:szCs w:val="24"/>
        </w:rPr>
        <w:t xml:space="preserve"> скромный – decent, lowly, mean, simple, small, low-profile, demure, diffident, shamefaced, maidenlike, pudent, pudibund, self-effacing, unassuming, unpretentious, unassertive, unobtrusive, unpresuming </w:t>
      </w:r>
      <w:r>
        <w:rPr>
          <w:rFonts w:ascii="Times New Roman" w:hAnsi="Times New Roman" w:cs="Times New Roman"/>
          <w:sz w:val="24"/>
          <w:szCs w:val="24"/>
        </w:rPr>
        <w:t xml:space="preserve">vs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modest</w:t>
      </w:r>
      <w:r>
        <w:rPr>
          <w:rFonts w:ascii="Times New Roman" w:hAnsi="Times New Roman" w:cs="Times New Roman"/>
          <w:i/>
          <w:sz w:val="24"/>
          <w:szCs w:val="24"/>
        </w:rPr>
        <w:t xml:space="preserve"> – сдержанный, благопристойный, умеренный, скромный, пристойный, благонравный, небогатый, непритязательный, невзыскательный, неприхотливый, непрезентабельный, нетребовательный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видим, что на межъязыковом уровне лексемы, пересекающиеся, но не совпадающие по содержанию понятий</w:t>
      </w:r>
      <w:r>
        <w:rPr>
          <w:rFonts w:ascii="Times New Roman" w:hAnsi="Times New Roman" w:cs="Times New Roman"/>
          <w:sz w:val="24"/>
          <w:szCs w:val="24"/>
        </w:rPr>
        <w:t xml:space="preserve"> (а также коннотациям, моделям и частотности употребления и т. д.), включаются в различающиеся синонимические ряды. Это может свидетельствовать о несовпадении соответствующих концептов в разных культурах. Например, синонимические ряды лексем «скромный» и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modest</w:t>
      </w:r>
      <w:r>
        <w:rPr>
          <w:rFonts w:ascii="Times New Roman" w:hAnsi="Times New Roman" w:cs="Times New Roman"/>
          <w:sz w:val="24"/>
          <w:szCs w:val="24"/>
        </w:rPr>
        <w:t xml:space="preserve">» демонстрируют несовпадение кул</w:t>
      </w:r>
      <w:r>
        <w:rPr>
          <w:rFonts w:ascii="Times New Roman" w:hAnsi="Times New Roman" w:cs="Times New Roman"/>
          <w:sz w:val="24"/>
          <w:szCs w:val="24"/>
        </w:rPr>
        <w:t xml:space="preserve">ьтурного восприятия и оценки соответствующего понятия. В русскоязычной культуре скромность связывается преимущественно с умеренностью, благонравием, благопристойностью, в англоязычной культуре она также ассоциируется с бедностью, приниженностью, ханжеством</w:t>
      </w:r>
      <w:r>
        <w:rPr>
          <w:rStyle w:val="922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Лингвистические классификации характерологизмов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7"/>
        </w:numPr>
        <w:contextualSpacing w:val="0"/>
        <w:ind w:left="0" w:firstLine="720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Синонимические/антонимические группы, которые можно рассматривать в сочетании с этимологией и внутренней ф</w:t>
      </w:r>
      <w:r>
        <w:rPr>
          <w:rFonts w:ascii="Times New Roman" w:hAnsi="Times New Roman" w:cs="Times New Roman"/>
          <w:sz w:val="24"/>
          <w:szCs w:val="24"/>
        </w:rPr>
        <w:t xml:space="preserve">ормой лексем. Эта лингвистическая классификация во многом пересекается с предыдущей лингвокультурологической (связанной с содержанием понятий), но она акцентирует собственно семантические нюансы, а не лингвокультурные и лингвоконцептуальные отличия лексем.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английском в результате почти 300-летнего нормандского доминирования проявляется сильное влияние французского языка и латыни (через французский). В нем </w:t>
      </w:r>
      <w:r>
        <w:rPr>
          <w:rFonts w:ascii="Times New Roman" w:hAnsi="Times New Roman" w:cs="Times New Roman"/>
          <w:sz w:val="24"/>
          <w:szCs w:val="24"/>
        </w:rPr>
        <w:t xml:space="preserve">очень развита синонимия, имеется множество пересекающихся рядов и групп идеографических и стилистических синонимов. Вместе с антонимами и гипонимами они образуют семан</w:t>
      </w:r>
      <w:r>
        <w:rPr>
          <w:rFonts w:ascii="Times New Roman" w:hAnsi="Times New Roman" w:cs="Times New Roman"/>
          <w:sz w:val="24"/>
          <w:szCs w:val="24"/>
        </w:rPr>
        <w:t xml:space="preserve">тические поля, а в совокупности с иными частями речи одной тематики – обширные тематические поля. Это особенно касается характерологизмов, которые обладают повышенной семантической аттракцией. При этом автоматизированные тезаурусы, словари синонимов и анто</w:t>
      </w:r>
      <w:r>
        <w:rPr>
          <w:rFonts w:ascii="Times New Roman" w:hAnsi="Times New Roman" w:cs="Times New Roman"/>
          <w:sz w:val="24"/>
          <w:szCs w:val="24"/>
        </w:rPr>
        <w:t xml:space="preserve">нимов английского языка предоставляют достаточно полную картину англоязычного характерологического концептуального/семантического поля и подполей. Ср. продолжающиеся синонимические ряды со значениями «беспокойный, озабоченный, беспокоящийся, стремящийся»: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anxious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Lat</w:t>
      </w:r>
      <w:r>
        <w:rPr>
          <w:rFonts w:ascii="Times New Roman" w:hAnsi="Times New Roman" w:cs="Times New Roman"/>
          <w:i/>
          <w:sz w:val="24"/>
          <w:szCs w:val="24"/>
        </w:rPr>
        <w:t xml:space="preserve">.),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afraid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Norman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Fr</w:t>
      </w:r>
      <w:r>
        <w:rPr>
          <w:rFonts w:ascii="Times New Roman" w:hAnsi="Times New Roman" w:cs="Times New Roman"/>
          <w:i/>
          <w:sz w:val="24"/>
          <w:szCs w:val="24"/>
        </w:rPr>
        <w:t xml:space="preserve">.),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apprehensive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Lat</w:t>
      </w:r>
      <w:r>
        <w:rPr>
          <w:rFonts w:ascii="Times New Roman" w:hAnsi="Times New Roman" w:cs="Times New Roman"/>
          <w:i/>
          <w:sz w:val="24"/>
          <w:szCs w:val="24"/>
        </w:rPr>
        <w:t xml:space="preserve">.),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careful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Old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Engl</w:t>
      </w:r>
      <w:r>
        <w:rPr>
          <w:rFonts w:ascii="Times New Roman" w:hAnsi="Times New Roman" w:cs="Times New Roman"/>
          <w:i/>
          <w:sz w:val="24"/>
          <w:szCs w:val="24"/>
        </w:rPr>
        <w:t xml:space="preserve">.),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concerned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Lat</w:t>
      </w:r>
      <w:r>
        <w:rPr>
          <w:rFonts w:ascii="Times New Roman" w:hAnsi="Times New Roman" w:cs="Times New Roman"/>
          <w:i/>
          <w:sz w:val="24"/>
          <w:szCs w:val="24"/>
        </w:rPr>
        <w:t xml:space="preserve">.),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distressed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Fr</w:t>
      </w:r>
      <w:r>
        <w:rPr>
          <w:rFonts w:ascii="Times New Roman" w:hAnsi="Times New Roman" w:cs="Times New Roman"/>
          <w:i/>
          <w:sz w:val="24"/>
          <w:szCs w:val="24"/>
        </w:rPr>
        <w:t xml:space="preserve">.),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enthusiastic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Gr</w:t>
      </w:r>
      <w:r>
        <w:rPr>
          <w:rFonts w:ascii="Times New Roman" w:hAnsi="Times New Roman" w:cs="Times New Roman"/>
          <w:i/>
          <w:sz w:val="24"/>
          <w:szCs w:val="24"/>
        </w:rPr>
        <w:t xml:space="preserve">.),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fearful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Proto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Germ</w:t>
      </w:r>
      <w:r>
        <w:rPr>
          <w:rFonts w:ascii="Times New Roman" w:hAnsi="Times New Roman" w:cs="Times New Roman"/>
          <w:i/>
          <w:sz w:val="24"/>
          <w:szCs w:val="24"/>
        </w:rPr>
        <w:t xml:space="preserve">.),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fidgety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North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Germ.), impatient (Lat.), jittery (Amer. Engl.), aghast (Old Engl.), agog (Old Fr.), antsy (Amer. Engl.), ardent (Fr.) etc.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антонимический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ряд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значениями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bold (Proto-Germ.), brave (Fr., Lat.), calm (Old Fr.), collected (Lat.), composed (Fr., Lat.), confident (Lat.), cool (Proto-Germ.), courageous (Old Fr.),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happy (Old Engl.), inattentive (Fr., Lat.), quiet (Old Fr.), unafraid (Norman Fr.), unconcerned (Lat.), unfearful (Proto-Germ.), unworried (Proto-Germ.), assured (Old Fr.), content (Fr., Lat.), indifferent (Fr., Lat.), peaceful (Fr.), tranquil (Lat.) etc.</w:t>
      </w:r>
      <w:r>
        <w:rPr>
          <w:rStyle w:val="922"/>
          <w:rFonts w:ascii="Times New Roman" w:hAnsi="Times New Roman" w:cs="Times New Roman"/>
          <w:sz w:val="24"/>
          <w:szCs w:val="24"/>
          <w:lang w:val="en-US"/>
        </w:rPr>
        <w:footnoteReference w:id="6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весьма богата характерологическая лексика русского языка. Приведем часть синонимического ряда слова «беспокойный» (синонимической доминанты в этом ряду), пересекающегося с английским 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anxious</w:t>
      </w:r>
      <w:r>
        <w:rPr>
          <w:rFonts w:ascii="Times New Roman" w:hAnsi="Times New Roman" w:cs="Times New Roman"/>
          <w:sz w:val="24"/>
          <w:szCs w:val="24"/>
        </w:rPr>
        <w:t xml:space="preserve">”: </w:t>
      </w:r>
      <w:r>
        <w:rPr>
          <w:rFonts w:ascii="Times New Roman" w:hAnsi="Times New Roman" w:cs="Times New Roman"/>
          <w:i/>
          <w:sz w:val="24"/>
          <w:szCs w:val="24"/>
        </w:rPr>
        <w:t xml:space="preserve">обеспокоенный (общеслав.), озабоченный (древнерус.), озадаченный (ст.-слав.), мятежный (ст.-слав.), неспокойный (общеслав.), неугомонный (герм.), неуемный (о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бщеслав.), опечаленный (общеслав.), подвижный (общеслав.), расстроенный (общеслав.), сам не свой (идиом. общеслав.), смутный (ст.-слав.), сомневающийся (ст.-слав.), сосредоточенный (ст.-слав.), суетный (ст.-слав.), тревожный (общеслав.), чуткий (общеслав.)</w:t>
      </w:r>
      <w:r>
        <w:rPr>
          <w:rFonts w:ascii="Times New Roman" w:hAnsi="Times New Roman" w:cs="Times New Roman"/>
          <w:sz w:val="24"/>
          <w:szCs w:val="24"/>
        </w:rPr>
        <w:t xml:space="preserve">; антонимический ряд с соответствующими значениями: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спокойный (общеслав.), беззаботный (древнерус.), безмятежный (ст.-слав.), безразличный (герм.), беспечный (общеслав.), греч. калька), легковесный (искон.), равнодушный (ст.-слав., успокоенный (общеслав.)</w:t>
      </w:r>
      <w:r>
        <w:rPr>
          <w:rStyle w:val="922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 современных свободно пополняемых переводчиками словарей, например,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multitran</w:t>
      </w:r>
      <w:r>
        <w:rPr>
          <w:rStyle w:val="922"/>
          <w:rFonts w:ascii="Times New Roman" w:hAnsi="Times New Roman" w:cs="Times New Roman"/>
          <w:sz w:val="24"/>
          <w:szCs w:val="24"/>
          <w:lang w:val="en-US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, показывает, что по количеству синонимов и антонимов русский язык вполне сопоставим с английским. Вместе с тем изданные до настоящего времени словари русского языка этого не отражают.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ловари синонимов и антонимов до недавнего времени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давали всего разнообразия лексем</w:t>
      </w:r>
      <w:r>
        <w:rPr>
          <w:rStyle w:val="922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, и</w:t>
      </w:r>
      <w:r>
        <w:rPr>
          <w:rFonts w:ascii="Times New Roman" w:hAnsi="Times New Roman" w:cs="Times New Roman"/>
          <w:sz w:val="24"/>
          <w:szCs w:val="24"/>
        </w:rPr>
        <w:t xml:space="preserve">деографические словари (тезаурусы) русского языка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не имеют полноты</w:t>
      </w:r>
      <w:r>
        <w:rPr>
          <w:rFonts w:ascii="Times New Roman" w:hAnsi="Times New Roman" w:cs="Times New Roman"/>
          <w:sz w:val="24"/>
          <w:szCs w:val="24"/>
        </w:rPr>
        <w:t xml:space="preserve">, да и</w:t>
      </w:r>
      <w:r>
        <w:rPr>
          <w:rFonts w:ascii="Times New Roman" w:hAnsi="Times New Roman" w:cs="Times New Roman"/>
          <w:sz w:val="24"/>
          <w:szCs w:val="24"/>
        </w:rPr>
        <w:t xml:space="preserve"> непротиворечивой теоретико-методологической базы</w:t>
      </w:r>
      <w:r>
        <w:rPr>
          <w:rStyle w:val="922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. Также </w:t>
      </w:r>
      <w:r>
        <w:rPr>
          <w:rFonts w:ascii="Times New Roman" w:hAnsi="Times New Roman" w:cs="Times New Roman"/>
          <w:sz w:val="24"/>
          <w:szCs w:val="24"/>
        </w:rPr>
        <w:t xml:space="preserve">имеются</w:t>
      </w:r>
      <w:r>
        <w:rPr>
          <w:rFonts w:ascii="Times New Roman" w:hAnsi="Times New Roman" w:cs="Times New Roman"/>
          <w:sz w:val="24"/>
          <w:szCs w:val="24"/>
        </w:rPr>
        <w:t xml:space="preserve"> сложности в уточнении происхождения слов, поскольку в настоящее время нет словаря русского языка на исторических принципах, как и полного этимологического словаря русского языка (альтернативой которому, впрочем, является превосходн</w:t>
      </w:r>
      <w:r>
        <w:rPr>
          <w:rFonts w:ascii="Times New Roman" w:hAnsi="Times New Roman" w:cs="Times New Roman"/>
          <w:sz w:val="24"/>
          <w:szCs w:val="24"/>
        </w:rPr>
        <w:t xml:space="preserve">ый многотомник</w:t>
      </w:r>
      <w:r>
        <w:rPr>
          <w:rFonts w:ascii="Times New Roman" w:hAnsi="Times New Roman" w:cs="Times New Roman"/>
          <w:sz w:val="24"/>
          <w:szCs w:val="24"/>
        </w:rPr>
        <w:t xml:space="preserve"> «Этимологический словарь славянских языков. Праславянский лексический фонд» под ред. О. Н. Трубачёва). Разработка для русского языка полных и современных </w:t>
      </w:r>
      <w:r>
        <w:rPr>
          <w:rFonts w:ascii="Times New Roman" w:hAnsi="Times New Roman" w:cs="Times New Roman"/>
          <w:sz w:val="24"/>
          <w:szCs w:val="24"/>
        </w:rPr>
        <w:t xml:space="preserve">автоматизированных словарей синонимов и антонимов, словарей-тезаурусов, включая характерологический, словарей на исторических принципах очень актуальна. При этом такие словари не должны быть простыми переводами аналогич</w:t>
      </w:r>
      <w:r>
        <w:rPr>
          <w:rFonts w:ascii="Times New Roman" w:hAnsi="Times New Roman" w:cs="Times New Roman"/>
          <w:sz w:val="24"/>
          <w:szCs w:val="24"/>
        </w:rPr>
        <w:t xml:space="preserve">ных ресурсов с языка международного общения (английского), но должны быть основаны на русскоязычном и русскокультурном материале (хотя лексика может быть сопоставлена с англоязычной и др. по факторам, нюансам значений, идиоматичности, коннотациям и проч.).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синонимических и антонимических рядов характерологизмов, сопровождающееся выявлением внутриязыковых и межъязыковых </w:t>
      </w:r>
      <w:r>
        <w:rPr>
          <w:rFonts w:ascii="Times New Roman" w:hAnsi="Times New Roman" w:cs="Times New Roman"/>
          <w:sz w:val="24"/>
          <w:szCs w:val="24"/>
        </w:rPr>
        <w:t xml:space="preserve">сходств и различий их семантики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включая денотативные, сигнификативные, коннотативные компоненты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 анализом коллокаций и коллигаций, прагматики употребления, частотности, встречаемости у разных авторов и в разных дискурсах, внутренней формы, образности и т. д. вплоть до фоносемантики, представ</w:t>
      </w:r>
      <w:r>
        <w:rPr>
          <w:rFonts w:ascii="Times New Roman" w:hAnsi="Times New Roman" w:cs="Times New Roman"/>
          <w:sz w:val="24"/>
          <w:szCs w:val="24"/>
        </w:rPr>
        <w:t xml:space="preserve">ляется важной задачей. Оно позволит полно описать лексико-семантическое поле черт характера, будет способствовать расширению словарного запаса носителей и изучающих язык, более осмысленному чтению и сочинительству с пониманием всех тонкостей значений слов.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7"/>
        </w:numPr>
        <w:contextualSpacing w:val="0"/>
        <w:ind w:left="0" w:firstLine="357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Стилистически разговорные (включая жаргонные), нейтральные и литературные характерологизмы. Лексемы черт характера в значительной степени варьируются по стилистическим коннотац</w:t>
      </w:r>
      <w:r>
        <w:rPr>
          <w:rFonts w:ascii="Times New Roman" w:hAnsi="Times New Roman" w:cs="Times New Roman"/>
          <w:sz w:val="24"/>
          <w:szCs w:val="24"/>
        </w:rPr>
        <w:t xml:space="preserve">иям, в общем подпадая под один из трех основных стилистических регистров (низкий, средний и высокий). Большинство из них способны образовывать стилистические или идеографо-стилистические синонимические ряды, частично пересекающиеся с иноязычными, ср. сниж.</w:t>
      </w:r>
      <w:r>
        <w:rPr>
          <w:rFonts w:ascii="Times New Roman" w:hAnsi="Times New Roman" w:cs="Times New Roman"/>
          <w:i/>
          <w:sz w:val="24"/>
          <w:szCs w:val="24"/>
        </w:rPr>
        <w:t xml:space="preserve"> тупой – </w:t>
      </w:r>
      <w:r>
        <w:rPr>
          <w:rFonts w:ascii="Times New Roman" w:hAnsi="Times New Roman" w:cs="Times New Roman"/>
          <w:sz w:val="24"/>
          <w:szCs w:val="24"/>
        </w:rPr>
        <w:t xml:space="preserve">нейтр.</w:t>
      </w:r>
      <w:r>
        <w:rPr>
          <w:rFonts w:ascii="Times New Roman" w:hAnsi="Times New Roman" w:cs="Times New Roman"/>
          <w:i/>
          <w:sz w:val="24"/>
          <w:szCs w:val="24"/>
        </w:rPr>
        <w:t xml:space="preserve"> глупый – </w:t>
      </w:r>
      <w:r>
        <w:rPr>
          <w:rFonts w:ascii="Times New Roman" w:hAnsi="Times New Roman" w:cs="Times New Roman"/>
          <w:sz w:val="24"/>
          <w:szCs w:val="24"/>
        </w:rPr>
        <w:t xml:space="preserve">повыш.</w:t>
      </w:r>
      <w:r>
        <w:rPr>
          <w:rFonts w:ascii="Times New Roman" w:hAnsi="Times New Roman" w:cs="Times New Roman"/>
          <w:i/>
          <w:sz w:val="24"/>
          <w:szCs w:val="24"/>
        </w:rPr>
        <w:t xml:space="preserve"> бездарный, blunt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stupid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mediocre</w:t>
      </w:r>
      <w:r>
        <w:rPr>
          <w:rFonts w:ascii="Times New Roman" w:hAnsi="Times New Roman" w:cs="Times New Roman"/>
          <w:i/>
          <w:sz w:val="24"/>
          <w:szCs w:val="24"/>
        </w:rPr>
        <w:t xml:space="preserve">; высоколобый/ботаник/заучка – умный – гений/корифей/педант;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geek</w:t>
      </w:r>
      <w:r>
        <w:rPr>
          <w:rFonts w:ascii="Times New Roman" w:hAnsi="Times New Roman" w:cs="Times New Roman"/>
          <w:i/>
          <w:sz w:val="24"/>
          <w:szCs w:val="24"/>
        </w:rPr>
        <w:t xml:space="preserve"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nerd</w:t>
      </w:r>
      <w:r>
        <w:rPr>
          <w:rFonts w:ascii="Times New Roman" w:hAnsi="Times New Roman" w:cs="Times New Roman"/>
          <w:i/>
          <w:sz w:val="24"/>
          <w:szCs w:val="24"/>
        </w:rPr>
        <w:t xml:space="preserve"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bookworm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clever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intellectual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education</w:t>
      </w:r>
      <w:r>
        <w:rPr>
          <w:rFonts w:ascii="Times New Roman" w:hAnsi="Times New Roman" w:cs="Times New Roman"/>
          <w:i/>
          <w:sz w:val="24"/>
          <w:szCs w:val="24"/>
        </w:rPr>
        <w:t xml:space="preserve"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cultivated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cultured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person</w:t>
      </w:r>
      <w:r>
        <w:rPr>
          <w:rFonts w:ascii="Times New Roman" w:hAnsi="Times New Roman" w:cs="Times New Roman"/>
          <w:i/>
          <w:sz w:val="24"/>
          <w:szCs w:val="24"/>
        </w:rPr>
        <w:t xml:space="preserve"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culture</w:t>
      </w:r>
      <w:r>
        <w:rPr>
          <w:rFonts w:ascii="Times New Roman" w:hAnsi="Times New Roman" w:cs="Times New Roman"/>
          <w:i/>
          <w:sz w:val="24"/>
          <w:szCs w:val="24"/>
        </w:rPr>
        <w:t xml:space="preserve">; пронырливый/пробивной/делец –предприимчивый/энергичный – инициативный/действующий на упреждение,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pushing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enterprising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initiative</w:t>
      </w:r>
      <w:r>
        <w:rPr>
          <w:rFonts w:ascii="Times New Roman" w:hAnsi="Times New Roman" w:cs="Times New Roman"/>
          <w:i/>
          <w:sz w:val="24"/>
          <w:szCs w:val="24"/>
        </w:rPr>
        <w:t xml:space="preserve"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proactive</w:t>
      </w:r>
      <w:r>
        <w:rPr>
          <w:rFonts w:ascii="Times New Roman" w:hAnsi="Times New Roman" w:cs="Times New Roman"/>
          <w:i/>
          <w:sz w:val="24"/>
          <w:szCs w:val="24"/>
        </w:rPr>
        <w:t xml:space="preserve">; лощёный/пижон – холеный/ухоженный –изысканный/элегантный, glossy/sleek – polished/polite – suave/svelte/soigne.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919"/>
        <w:numPr>
          <w:ilvl w:val="0"/>
          <w:numId w:val="7"/>
        </w:numPr>
        <w:contextualSpacing w:val="0"/>
        <w:ind w:left="0" w:firstLine="357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Идиоматические vs неидиоматические характерологизмы. «Идиоматический» подразумевает устойчивые выражения-фразы и отдельные лексемы, стереотипно употребляющиеся в фиг</w:t>
      </w:r>
      <w:r>
        <w:rPr>
          <w:rFonts w:ascii="Times New Roman" w:hAnsi="Times New Roman" w:cs="Times New Roman"/>
          <w:sz w:val="24"/>
          <w:szCs w:val="24"/>
        </w:rPr>
        <w:t xml:space="preserve">уральном, переносном (метафорическом, метонимическом, ироническом). В языках имеется множество характерологических фраз разной степени идиоматичности (фразеологические сочетания, фразеологические единства и фразеологические сращения по В. В. Виноградову): </w:t>
      </w:r>
      <w:r>
        <w:rPr>
          <w:rFonts w:ascii="Times New Roman" w:hAnsi="Times New Roman" w:cs="Times New Roman"/>
          <w:i/>
          <w:sz w:val="24"/>
          <w:szCs w:val="24"/>
        </w:rPr>
        <w:t xml:space="preserve">говорить как по писаному,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мухи не обидеть, витать в облаках, стреляный воробей, тертый калач, без царя в голове, крепкий орешек, дьявол во плоти, тараканы в голове, перекати-поле, гол как сокол, трезв как стеклышко, нечистый на руку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fall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lucky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streak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stroke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luck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rolling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stone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wet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blanket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leading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light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good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egg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dressed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nines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full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oneself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down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out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all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smiles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short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fuse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make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mountain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out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molehill</w:t>
      </w:r>
      <w:r>
        <w:rPr>
          <w:rFonts w:ascii="Times New Roman" w:hAnsi="Times New Roman" w:cs="Times New Roman"/>
          <w:sz w:val="24"/>
          <w:szCs w:val="24"/>
        </w:rPr>
        <w:t xml:space="preserve">. Как указывалось выше, идиоматическими бывают не только фразы, но и лексемы, в числе идиоматических лексем упомянем слова в мета</w:t>
      </w:r>
      <w:r>
        <w:rPr>
          <w:rFonts w:ascii="Times New Roman" w:hAnsi="Times New Roman" w:cs="Times New Roman"/>
          <w:sz w:val="24"/>
          <w:szCs w:val="24"/>
        </w:rPr>
        <w:t xml:space="preserve">форическом (метонимическом, ироническом) значении, антономазии, аллюзии, прецедентные имена, а также бахуврихи – сложные слова, обозначающие референты путем указания на определенные характеристики или качества, которыми они (референты) обладают. Например, </w:t>
      </w:r>
      <w:r>
        <w:rPr>
          <w:rFonts w:ascii="Times New Roman" w:hAnsi="Times New Roman" w:cs="Times New Roman"/>
          <w:i/>
          <w:sz w:val="24"/>
          <w:szCs w:val="24"/>
        </w:rPr>
        <w:t xml:space="preserve">лиса, толстокожий, ершистый, скорпион, медоточивый, кровопийца, мироед, тихоня, шляпа, сладкоежка, всезнайка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цербер, эльф, донкихот, горлопан, держиморда, слюнтяй; maudlin, namby-pamby, nondescript, oof-bird, dictee, heavy sugar, plute, razor-neck, highbrow, lowlife, tenderfoot, slowcouch,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fire</w:t>
      </w:r>
      <w:r>
        <w:rPr>
          <w:rFonts w:ascii="Times New Roman" w:hAnsi="Times New Roman" w:cs="Times New Roman"/>
          <w:i/>
          <w:sz w:val="24"/>
          <w:szCs w:val="24"/>
        </w:rPr>
        <w:t xml:space="preserve">, matter-of-fact</w:t>
      </w:r>
      <w:r>
        <w:rPr>
          <w:rFonts w:ascii="Times New Roman" w:hAnsi="Times New Roman" w:cs="Times New Roman"/>
          <w:sz w:val="24"/>
          <w:szCs w:val="24"/>
        </w:rPr>
        <w:t xml:space="preserve"> и др. Идиоматические характерологизмы могут иметь точный эквивалент в другом язы</w:t>
      </w:r>
      <w:r>
        <w:rPr>
          <w:rFonts w:ascii="Times New Roman" w:hAnsi="Times New Roman" w:cs="Times New Roman"/>
          <w:sz w:val="24"/>
          <w:szCs w:val="24"/>
        </w:rPr>
        <w:t xml:space="preserve">ке, но чаще не имеют его, поскольку разные образы, лежащие в основе идиом, разные коннотации (экспрессивные, эмоционально-оценочные, стилистические), разные частотность и прецедентность не дают оснований говорить об эквивалентности, но лишь о той или иной </w:t>
      </w:r>
      <w:r>
        <w:rPr>
          <w:rFonts w:ascii="Times New Roman" w:hAnsi="Times New Roman" w:cs="Times New Roman"/>
          <w:sz w:val="24"/>
          <w:szCs w:val="24"/>
        </w:rPr>
        <w:t xml:space="preserve">степени близости. Эта оппозиция, являясь семантической, пересекается со следующими, грамматическими оппозициями.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7"/>
        </w:numPr>
        <w:contextualSpacing w:val="0"/>
        <w:ind w:left="0" w:firstLine="357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Синтаксическая оппозиция: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 w:cs="Times New Roman"/>
          <w:sz w:val="24"/>
          <w:szCs w:val="24"/>
        </w:rPr>
        <w:t xml:space="preserve">лова (простые и сложные)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vs</w:t>
      </w:r>
      <w:r>
        <w:rPr>
          <w:rFonts w:ascii="Times New Roman" w:hAnsi="Times New Roman" w:cs="Times New Roman"/>
          <w:sz w:val="24"/>
          <w:szCs w:val="24"/>
        </w:rPr>
        <w:t xml:space="preserve"> фразы. Ср. характерологизмы-слова: </w:t>
      </w:r>
      <w:r>
        <w:rPr>
          <w:rFonts w:ascii="Times New Roman" w:hAnsi="Times New Roman" w:cs="Times New Roman"/>
          <w:i/>
          <w:sz w:val="24"/>
          <w:szCs w:val="24"/>
        </w:rPr>
        <w:t xml:space="preserve">гостеприимный, гуманный, дальновидный, дипломатичный, жертвенный, здравомыслящий, карьерист, колоритный; merry, narrow-minded, moody, perverse, persevering, presumptuous, racy, self-conscious, slovenly, trustworthy, unfriendly, violent</w:t>
      </w:r>
      <w:r>
        <w:rPr>
          <w:rFonts w:ascii="Times New Roman" w:hAnsi="Times New Roman" w:cs="Times New Roman"/>
          <w:sz w:val="24"/>
          <w:szCs w:val="24"/>
        </w:rPr>
        <w:t xml:space="preserve">. Характерологизмы-фразы: </w:t>
      </w:r>
      <w:r>
        <w:rPr>
          <w:rFonts w:ascii="Times New Roman" w:hAnsi="Times New Roman" w:cs="Times New Roman"/>
          <w:i/>
          <w:sz w:val="24"/>
          <w:szCs w:val="24"/>
        </w:rPr>
        <w:t xml:space="preserve">не робкого десятка, сам черт ему не брат; море по колено, в огонь и в воду, ветер в голове, ума палата, язык без костей, ангельская душа, пуп земли, профессор кислых щей, мастер на все руки, казанская сирота, божий одуванчик;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yellow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belly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green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finders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thumb</w:t>
      </w:r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green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about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gills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dark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horse</w:t>
      </w:r>
      <w:r>
        <w:rPr>
          <w:rFonts w:ascii="Times New Roman" w:hAnsi="Times New Roman" w:cs="Times New Roman"/>
          <w:sz w:val="24"/>
          <w:szCs w:val="24"/>
        </w:rPr>
        <w:t xml:space="preserve">. В английском языке нередки идиоматические характерологические фразы, в составе которых есть аллюзивное или прецедентное имя собственное с обобщенным смыслом: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smart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Alec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Aunt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Edna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Calamity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Jane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moaning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Minnie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Doubting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Thomas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Silly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Billy</w:t>
      </w:r>
      <w:r>
        <w:rPr>
          <w:rFonts w:ascii="Times New Roman" w:hAnsi="Times New Roman" w:cs="Times New Roman"/>
          <w:i/>
          <w:sz w:val="24"/>
          <w:szCs w:val="24"/>
        </w:rPr>
        <w:t xml:space="preserve">, every Tom, Dick, and Harry</w:t>
      </w:r>
      <w:r>
        <w:rPr>
          <w:rFonts w:ascii="Times New Roman" w:hAnsi="Times New Roman" w:cs="Times New Roman"/>
          <w:i/>
          <w:sz w:val="24"/>
          <w:szCs w:val="24"/>
        </w:rPr>
        <w:t xml:space="preserve">, John Doe / Jane Doe,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peeping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Tom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plain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Jane</w:t>
      </w:r>
      <w:r>
        <w:rPr>
          <w:rFonts w:ascii="Times New Roman" w:hAnsi="Times New Roman" w:cs="Times New Roman"/>
          <w:sz w:val="24"/>
          <w:szCs w:val="24"/>
        </w:rPr>
        <w:t xml:space="preserve">. В русском языке такого рода фразы встречаются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несколько</w:t>
      </w:r>
      <w:r>
        <w:rPr>
          <w:rFonts w:ascii="Times New Roman" w:hAnsi="Times New Roman" w:cs="Times New Roman"/>
          <w:sz w:val="24"/>
          <w:szCs w:val="24"/>
        </w:rPr>
        <w:t xml:space="preserve"> реже, ср. </w:t>
      </w:r>
      <w:r>
        <w:rPr>
          <w:rFonts w:ascii="Times New Roman" w:hAnsi="Times New Roman" w:cs="Times New Roman"/>
          <w:i/>
          <w:sz w:val="24"/>
          <w:szCs w:val="24"/>
        </w:rPr>
        <w:t xml:space="preserve">Фома неверующий, филькина грамота, куда Макар телят не гонял, Тришкин кафтан, валять Ваньку, как Сидорову козу, Демьянова уха, не по Сеньке шапка, как при царе Горохе, Шемякин суд</w:t>
      </w:r>
      <w:r>
        <w:rPr>
          <w:rFonts w:ascii="Times New Roman" w:hAnsi="Times New Roman" w:cs="Times New Roman"/>
          <w:sz w:val="24"/>
          <w:szCs w:val="24"/>
        </w:rPr>
        <w:t xml:space="preserve">. Способ образования характерологизмов с помощью антропонимов и катойконимов менее продуктивен в русском языке (ср. </w:t>
      </w:r>
      <w:r>
        <w:rPr>
          <w:rFonts w:ascii="Times New Roman" w:hAnsi="Times New Roman" w:cs="Times New Roman"/>
          <w:i/>
          <w:sz w:val="24"/>
          <w:szCs w:val="24"/>
        </w:rPr>
        <w:t xml:space="preserve">Иванов, Петров, Сидоров</w:t>
      </w:r>
      <w:r>
        <w:rPr>
          <w:rFonts w:ascii="Times New Roman" w:hAnsi="Times New Roman" w:cs="Times New Roman"/>
          <w:sz w:val="24"/>
          <w:szCs w:val="24"/>
        </w:rPr>
        <w:t xml:space="preserve">), а многие идиомы воспринимаются как устаревшие. В английском же языке он вполне продуктивен, ср. современные обозначения представителей «низшего класса» от прецедентных имен </w:t>
      </w:r>
      <w:r>
        <w:rPr>
          <w:rFonts w:ascii="Times New Roman" w:hAnsi="Times New Roman" w:cs="Times New Roman"/>
          <w:i/>
          <w:sz w:val="24"/>
          <w:szCs w:val="24"/>
        </w:rPr>
        <w:t xml:space="preserve">Sharon and Tracey, Kevins, Essex Man, Mondeo Man</w:t>
      </w:r>
      <w:r>
        <w:rPr>
          <w:rFonts w:ascii="Times New Roman" w:hAnsi="Times New Roman" w:cs="Times New Roman"/>
          <w:sz w:val="24"/>
          <w:szCs w:val="24"/>
        </w:rPr>
        <w:t xml:space="preserve"> [14].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7"/>
        </w:numPr>
        <w:contextualSpacing w:val="0"/>
        <w:ind w:left="0" w:firstLine="357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Морфологическая (частеречная</w:t>
      </w:r>
      <w:r>
        <w:rPr>
          <w:rFonts w:ascii="Times New Roman" w:hAnsi="Times New Roman" w:cs="Times New Roman"/>
          <w:sz w:val="24"/>
          <w:szCs w:val="24"/>
        </w:rPr>
        <w:t xml:space="preserve">) оппозиция. Говоря о чертах характера, имеют в виду прежде всего признаки (качества) человека. Поэтому прилагательные и наречия в этой лексической группе преобладают. Особый случай представляют весьма распространенные фразы-характерологизмы с союзом как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заведенный, как в воду опущенный, как на иголках, как об стенку горох, как с гуся вода, как от козла молока, (вертится) как белка в колесе; as mad as a hatter, as innocent as a lamb, as sly as a fox, as happy as a clam, busy as a bee,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cool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cucumber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stiff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poker</w:t>
      </w:r>
      <w:r>
        <w:rPr>
          <w:rFonts w:ascii="Times New Roman" w:hAnsi="Times New Roman" w:cs="Times New Roman"/>
          <w:sz w:val="24"/>
          <w:szCs w:val="24"/>
        </w:rPr>
        <w:t xml:space="preserve"> и т. п. Существительные среди характерологизмов также очень часты: </w:t>
      </w:r>
      <w:r>
        <w:rPr>
          <w:rFonts w:ascii="Times New Roman" w:hAnsi="Times New Roman" w:cs="Times New Roman"/>
          <w:i/>
          <w:sz w:val="24"/>
          <w:szCs w:val="24"/>
        </w:rPr>
        <w:t xml:space="preserve">ловкач, крохобор, огонь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решала, тихоня, неженка, белоручка, кулема;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softy</w:t>
      </w:r>
      <w:r>
        <w:rPr>
          <w:rFonts w:ascii="Times New Roman" w:hAnsi="Times New Roman" w:cs="Times New Roman"/>
          <w:i/>
          <w:sz w:val="24"/>
          <w:szCs w:val="24"/>
        </w:rPr>
        <w:t xml:space="preserve">, busybody,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do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gooder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go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getter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armchair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critic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cheapskate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big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cheese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wet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blanket</w:t>
      </w:r>
      <w:r>
        <w:rPr>
          <w:rFonts w:ascii="Times New Roman" w:hAnsi="Times New Roman" w:cs="Times New Roman"/>
          <w:sz w:val="24"/>
          <w:szCs w:val="24"/>
        </w:rPr>
        <w:t xml:space="preserve"> (также см. примеры в пункте 3). Нередко встречаются и характерологические глаголы и глагольные фразы (в т. ч. идиомы), например, </w:t>
      </w:r>
      <w:r>
        <w:rPr>
          <w:rFonts w:ascii="Times New Roman" w:hAnsi="Times New Roman" w:cs="Times New Roman"/>
          <w:i/>
          <w:sz w:val="24"/>
          <w:szCs w:val="24"/>
        </w:rPr>
        <w:t xml:space="preserve">(не) подводить, тушеваться, дурачиться, хандрить, «динамить», «индульгировать», владеть соб</w:t>
      </w:r>
      <w:r>
        <w:rPr>
          <w:rFonts w:ascii="Times New Roman" w:hAnsi="Times New Roman" w:cs="Times New Roman"/>
          <w:i/>
          <w:sz w:val="24"/>
          <w:szCs w:val="24"/>
        </w:rPr>
        <w:t xml:space="preserve">ой, держать себя в руках, и бровью не повести, и глазом не моргнуть, идти в огонь и в воду, звезд с неба не хватать, смотреть в лицо (в глаза) опасности, брать на себя смелость, витать в облаках, родиться в сорочке, коня на скаку остановит, сидеть на шее;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toady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snub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wear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ones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heart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upon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their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sleeve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see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red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get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life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hen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pecked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bottle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out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fly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temper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put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look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down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one</w:t>
      </w:r>
      <w:r>
        <w:rPr>
          <w:rFonts w:ascii="Times New Roman" w:hAnsi="Times New Roman" w:cs="Times New Roman"/>
          <w:i/>
          <w:sz w:val="24"/>
          <w:szCs w:val="24"/>
        </w:rPr>
        <w:t xml:space="preserve">’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nose</w:t>
      </w:r>
      <w:r>
        <w:rPr>
          <w:rFonts w:ascii="Times New Roman" w:hAnsi="Times New Roman" w:cs="Times New Roman"/>
          <w:i/>
          <w:sz w:val="24"/>
          <w:szCs w:val="24"/>
        </w:rPr>
        <w:t xml:space="preserve">, 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oll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screw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loose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one</w:t>
      </w:r>
      <w:r>
        <w:rPr>
          <w:rFonts w:ascii="Times New Roman" w:hAnsi="Times New Roman" w:cs="Times New Roman"/>
          <w:i/>
          <w:sz w:val="24"/>
          <w:szCs w:val="24"/>
        </w:rPr>
        <w:t xml:space="preserve">’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head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clouds</w:t>
      </w:r>
      <w:r>
        <w:rPr>
          <w:rFonts w:ascii="Times New Roman" w:hAnsi="Times New Roman" w:cs="Times New Roman"/>
          <w:sz w:val="24"/>
          <w:szCs w:val="24"/>
        </w:rPr>
        <w:t xml:space="preserve">. Глагольные характерологизмы пока недостаточно описаны в лингвистическом и лингвокультурологическом планах, хотя определенные наработки в этом направлении есть [7].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7"/>
        </w:numPr>
        <w:contextualSpacing w:val="0"/>
        <w:ind w:left="0" w:firstLine="357"/>
        <w:jc w:val="both"/>
        <w:spacing w:before="12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Словообразовательная оппозиция: простые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vs</w:t>
      </w:r>
      <w:r>
        <w:rPr>
          <w:rFonts w:ascii="Times New Roman" w:hAnsi="Times New Roman" w:cs="Times New Roman"/>
          <w:sz w:val="24"/>
          <w:szCs w:val="24"/>
        </w:rPr>
        <w:t xml:space="preserve"> сложные характерологизмы. Примеры из обеих групп можно найти выше. Здесь стоит отметить, что сложные характерологические лексемы были весьма распространены в древнерусском и церковнославянском языках (ср. примеры </w:t>
      </w:r>
      <w:r>
        <w:rPr>
          <w:rFonts w:ascii="Times New Roman" w:hAnsi="Times New Roman" w:cs="Times New Roman"/>
          <w:i/>
          <w:sz w:val="24"/>
          <w:szCs w:val="24"/>
        </w:rPr>
        <w:t xml:space="preserve">благоумильный, гордовысоковыйствовати, челопреклонцы, великодумцы, щедро-хищники </w:t>
      </w:r>
      <w:r>
        <w:rPr>
          <w:rFonts w:ascii="Times New Roman" w:hAnsi="Times New Roman" w:cs="Times New Roman"/>
          <w:sz w:val="24"/>
          <w:szCs w:val="24"/>
        </w:rPr>
        <w:t xml:space="preserve">[3]), отголоски чего находим в современном русском языке, например, </w:t>
      </w:r>
      <w:r>
        <w:rPr>
          <w:rFonts w:ascii="Times New Roman" w:hAnsi="Times New Roman" w:cs="Times New Roman"/>
          <w:i/>
          <w:sz w:val="24"/>
          <w:szCs w:val="24"/>
        </w:rPr>
        <w:t xml:space="preserve">благодарный, блпгоразумный, велеречивый, легкомысленный, тщеславный, прекраснодушный, жестоковыйный, одухотворенный</w:t>
      </w:r>
      <w:r>
        <w:rPr>
          <w:rFonts w:ascii="Times New Roman" w:hAnsi="Times New Roman" w:cs="Times New Roman"/>
          <w:sz w:val="24"/>
          <w:szCs w:val="24"/>
        </w:rPr>
        <w:t xml:space="preserve">. Этот способ образования характерологизмов весьма продуктивен и в английском языке: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well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mannered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happy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go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lucky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carefree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hardworking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open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minded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mealy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mouthed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penny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wise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pot</w:t>
      </w:r>
      <w:r>
        <w:rPr>
          <w:rFonts w:ascii="Times New Roman" w:hAnsi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valiant</w:t>
      </w:r>
      <w:r>
        <w:rPr>
          <w:rFonts w:ascii="Times New Roman" w:hAnsi="Times New Roman" w:cs="Times New Roman"/>
          <w:sz w:val="24"/>
          <w:szCs w:val="24"/>
        </w:rPr>
        <w:t xml:space="preserve"> и проч.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keepNext/>
        <w:spacing w:before="12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/>
      <w:bookmarkStart w:id="1" w:name="_heading=h.qsh70q"/>
      <w:r/>
      <w:bookmarkStart w:id="2" w:name="_heading=h.3as4poj"/>
      <w:r/>
      <w:bookmarkEnd w:id="1"/>
      <w:r/>
      <w:bookmarkEnd w:id="2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3" w:name="_heading=h.ub06be9muz7j"/>
      <w:r/>
      <w:bookmarkEnd w:id="3"/>
      <w:r>
        <w:rPr>
          <w:rFonts w:ascii="Times New Roman" w:hAnsi="Times New Roman" w:cs="Times New Roman"/>
          <w:sz w:val="24"/>
          <w:szCs w:val="24"/>
        </w:rPr>
        <w:t xml:space="preserve">Характерологизмы представляют весьма обширную и перспективную область для лингвистических исследований. Они могут изучаться в таких областях к</w:t>
      </w:r>
      <w:r>
        <w:rPr>
          <w:rFonts w:ascii="Times New Roman" w:hAnsi="Times New Roman" w:cs="Times New Roman"/>
          <w:sz w:val="24"/>
          <w:szCs w:val="24"/>
        </w:rPr>
        <w:t xml:space="preserve">ак лексическая семантика, теория семантических/тематических полей, лингвокультурология, лингвоконцептология, психолингвистика (особенно в областях языкового сознания и ментального лексикона), стилистика и дискурсология. С развитием автоматической обработки</w:t>
      </w:r>
      <w:r>
        <w:rPr>
          <w:rFonts w:ascii="Times New Roman" w:hAnsi="Times New Roman" w:cs="Times New Roman"/>
          <w:sz w:val="24"/>
          <w:szCs w:val="24"/>
        </w:rPr>
        <w:t xml:space="preserve"> массивов языковых данных и наращиванием языковых корпусов значительно упрощается классифицирование и изучение характерологизмов с разными целями, сравнение и сопоставление характерологических лексических и лингвокультурных коррелятов и псевдокоррелятов в </w:t>
      </w:r>
      <w:r>
        <w:rPr>
          <w:rFonts w:ascii="Times New Roman" w:hAnsi="Times New Roman" w:cs="Times New Roman"/>
          <w:sz w:val="24"/>
          <w:szCs w:val="24"/>
        </w:rPr>
        <w:t xml:space="preserve">разных языках, а также выбор лексики характерологических семантических и тематических полей для создания, перевода и редактирования текстов. Данная статья делает один из первых шагов в этом направлении, представив типологию классификаций характерологизмов.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4" w:name="_heading=h.1pxezwc"/>
      <w:r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Список источников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Аристотель. Сочинения: в 4 т. Т. 4. М.: Мысль, 1983, 830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Бахвалова Т. В. Лексические и фразеологические средства характеристики человека в русском языке : дис. … докт. филол. наук. Орел, 1995. 35 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Виноградов В. В. Очерки по истории русского литературного языка XVII—XIX вв. Учебник. 3-е изд. М.: Высшая школа, 1982. 528 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Выготский Л. С. Мышление и речь. Изд. 5, испр. М.: Лабиринт, 1999. 352 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Гиппократ // Большая медицинская энциклопедия / Гл. ред. Б. В. Петровский. 3-е изд. М.: Советская энциклопедия, 1977. Т. VI (Гипотиреоз — Дегенерация). С. 37-38.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Горбунова Ю.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С. Лексические единицы, обозначающие нравственные черты характера в русском языке //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Russian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Linguistic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Bulletin</w:t>
      </w:r>
      <w:r>
        <w:rPr>
          <w:rFonts w:ascii="Times New Roman" w:hAnsi="Times New Roman" w:cs="Times New Roman"/>
          <w:sz w:val="24"/>
          <w:szCs w:val="24"/>
        </w:rPr>
        <w:t xml:space="preserve">. № 8 (36) (декабрь). DOI: https://doi.org/10.18454/RULB.2022.36.21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Гюнеш Б. Фразеологизмы с глагольным компонентом со значением «человек, его качества и поведение» : автореф. дис. … канд. филол. наук. М., 2008. 22 с.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Ерофеева Е. В., Пепеляева Е. А. Структура семантического поля «Человек» в сознании носителей русского языка // Вестник Пермского университета. 2011. Вып. 1(13). С. 7-19.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Ильюшина Е.С. Лексические средства положительной оценки человека (психолингвистический анализ) : дис. … канд. филол. наук. Нальчик, 2001. 23 с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Олейник Р. В. Уникалии как семантические исключения в славянской, германской и тюркской фразеологии : автореф. дис. … канд. филол. наук. Уфа, 2014. 26 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Ульманн С. Семантические универсалии. Языковые универсалии // Новое в лингвистике. 1970. №5. С. 250–299.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Шмелев А. Г. Психодиагностика личностных черт. Санкт-Петербург: Речь, 2002.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480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Borkenau P. Implicit personality theory and the five-factor model // Journal of Personality. 1992. 60. P. 295-329.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Fox K. Watching the English. The hidden rules of English behaviour. London: Hodder &amp; Stoughton, 2004.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424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MacIntyre A. After virtue: A study in moral theory. Notre Dame, IN: University of Notre Dame Press, 2007. 312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Roman virtues // Nova Roma. URL: http://www.novaroma.org/nr/Roman_virtues (</w:t>
      </w:r>
      <w:r>
        <w:rPr>
          <w:rFonts w:ascii="Times New Roman" w:hAnsi="Times New Roman" w:cs="Times New Roman"/>
          <w:sz w:val="24"/>
          <w:szCs w:val="24"/>
        </w:rPr>
        <w:t xml:space="preserve">дата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обращения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30.11.2023)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919"/>
        <w:numPr>
          <w:ilvl w:val="0"/>
          <w:numId w:val="8"/>
        </w:numPr>
        <w:ind w:left="0"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Zadeh Lofti. Toward a theory of fuzzy information granulation and its centrality in human reasoning and fuzzy logic // Fuzzy Sets and Systems. 1997. 90 (2). P. 111–127. doi:10.1016/S0165-0114(97)00077-8.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References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Aristotle. Works: in 4 volumes. V. 4. M.: Mysl, 1983, 830 p. (In Russ.).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Bakhvalova T.V. Leksicheskiye i frazeologicheskiye sredstva kharakteristiki cheloveka v russkom yazyke = Lexical and phraseological means of characterizing a person in Russian: dis. ... doc. Philol. Sci. Orel, 1995. 35 p. (In Russ.).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Vinogradov V.V. Ocherki po istorii russkogo literaturnogo yazyka XVII—XIX vv. = Essays on the history of the Russian literary language of the 17th—19th centuries. Textbook. 3rd ed. M.: Vysshaya shkola, 1982. 528 p. (In Russ.).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Vygotsky L. S. Myshleniye i rech' = Thinking and speech. Ed. 5, rev. M.: Labyrinth, 1999. 352 p. (In Russ.).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Gippokrat = Hippocrates // Bol'shaya meditsinskaya entsiklopediya / Ed. B. V. Petrovskiy. 3rd. ed. M.: Sovetskaya entsiklopediya, 1977. V. VI. P. 37-38. (In Russ.).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Gorbunova Yu. S. Leksicheskiye yedinitsy, oboznachayushchiye nravstvennyye cherty kharaktera v russkom yazyke = Lexical units denoting moral character traits in the Russian language // Russian Linguistic Bulletin. No. 8 (36) (December). DOI: </w:t>
      </w:r>
      <w:hyperlink r:id="rId9" w:tooltip="https://doi.org/10.18454/RULB.2022.36.21" w:history="1">
        <w:r>
          <w:rPr>
            <w:rStyle w:val="918"/>
            <w:rFonts w:ascii="Times New Roman" w:hAnsi="Times New Roman" w:cs="Times New Roman"/>
            <w:sz w:val="24"/>
            <w:szCs w:val="24"/>
            <w:lang w:val="en-US"/>
          </w:rPr>
          <w:t xml:space="preserve">https://doi.org/10.18454/RULB.2022.36.21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(In Russ.).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Gunesh B. Frazeologizmy s glagol'nym komponentom so znacheniyem «chelovek, yego kachestva i povedeniye» = Phraseologisms with a verbal component meaning “a person, his qualities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behavior”: abstract of dis. ...C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and. Philol. Sci. M., 2008. 22 p. (In Russ.).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Erofeeva E. V., Pepelyaeva E.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Struktura semanticheskogo polya «Chelovek» v soznanii nositeley russkogo yazyka = The structure of the semantic field “Man” in the search for native speakers of the Russian language // Bulletin of Perm University. 2011. Issue. 1(13). pp. 7-19. (In Russ.).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Ilyushina E.S. Leksicheskiye sredstva polozhitel'noy otsenki cheloveka (psikholingvisticheskiy analiz) = Lexical means of positive assessment of a person (psych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olinguistic analysis): dis. ...C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and. Philol. Sci. Nalchik, 2001. 23 p. (In Russ.).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Oleinik R.V. Unikalii kak semanticheskiye isklyucheniya v slavyanskoy, germanskoy i tyurkskoy frazeologii = Uniques as semantic exceptions in Slavic, Germanic and Turkic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phraseology: abstract. dis. ...C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and. Philol. Sci. Ufa, 2014. 26 p. (In Russ.).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Ullmann S. Semanticheskiye universalii. YAzykovyye universalii = Semantic universals. Language universals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Novoye v lingvistike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New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linguistics. 1970. No. 5. pp. 250–299. (In Russ.).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Shmelev A. G. Psikhodiagnostika lichnostnykh chert = Psychodiagnostics of personality traits. St. Petersburg: Rech’, 2002. 480 p. (In Russ.).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Borkenau P. Implicit theory of personality and the five-factor model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Personality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1992. 60. pp. 295-329.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 Fox K. Watching the British. Hidden rules of behavior for the British. London: Hodder and Stoughton, 2004. 424 pp.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13. MacIntyre A. After Virtue: A Study in Moral Theory. Notre Dame, Indiana: University of Notre Dame Press, 2007. 312 pp.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 Roman virtues // Nova Roma. URL: http://www.novaroma.org/nr/Roman_virtues (access date: 11/30/2023)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15. Zadeh Lofti. On the theory of fuzzy granulation of information and its central role in human reasoning and fuzzy logic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Fuzzy sets and systems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1997. 90 (2).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pp</w:t>
      </w:r>
      <w:r>
        <w:rPr>
          <w:rFonts w:ascii="Times New Roman" w:hAnsi="Times New Roman" w:cs="Times New Roman"/>
          <w:sz w:val="24"/>
          <w:szCs w:val="24"/>
        </w:rPr>
        <w:t xml:space="preserve">. 111–127.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doi</w:t>
      </w:r>
      <w:r>
        <w:rPr>
          <w:rFonts w:ascii="Times New Roman" w:hAnsi="Times New Roman" w:cs="Times New Roman"/>
          <w:sz w:val="24"/>
          <w:szCs w:val="24"/>
        </w:rPr>
        <w:t xml:space="preserve">:10.1016/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</w:t>
      </w:r>
      <w:r>
        <w:rPr>
          <w:rFonts w:ascii="Times New Roman" w:hAnsi="Times New Roman" w:cs="Times New Roman"/>
          <w:sz w:val="24"/>
          <w:szCs w:val="24"/>
        </w:rPr>
        <w:t xml:space="preserve">0165-0114(97)00077-8.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20" w:right="-299"/>
        <w:jc w:val="center"/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авторе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141" w:right="-300"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 В. Шелестюк </w:t>
      </w:r>
      <w:r>
        <w:rPr>
          <w:rFonts w:ascii="Times New Roman" w:hAnsi="Times New Roman" w:cs="Times New Roman"/>
          <w:sz w:val="24"/>
          <w:szCs w:val="24"/>
        </w:rPr>
        <w:t xml:space="preserve">— доктор филологических наук, доцент, профессор кафедры теоретиче</w:t>
      </w:r>
      <w:r>
        <w:rPr>
          <w:rFonts w:ascii="Times New Roman" w:hAnsi="Times New Roman" w:cs="Times New Roman"/>
          <w:sz w:val="24"/>
          <w:szCs w:val="24"/>
        </w:rPr>
        <w:t xml:space="preserve">ского и прикладного языкознания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141" w:right="-30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20" w:right="-299"/>
        <w:jc w:val="center"/>
        <w:spacing w:after="16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Information about the author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</w:p>
    <w:p>
      <w:pPr>
        <w:ind w:left="141" w:right="-300"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E. V. Shelestyuk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— Doctor of Sciences (Philology), Associate Professor, Professor of the Department of Theo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retical and Applied Linguistics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</w:p>
    <w:p>
      <w:pPr>
        <w:ind w:left="141" w:right="-30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spacing w:line="240" w:lineRule="auto"/>
        <w:tabs>
          <w:tab w:val="left" w:pos="72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поступила в редакцию 14.08.2023; одобрена после рецензирования 03.11.2023; принята к публикации 22.12.2023.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tabs>
          <w:tab w:val="left" w:pos="72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tabs>
          <w:tab w:val="left" w:pos="72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article was submitted 14.08.2023; approved after reviewing 03.11.2023; accepted for publication 22.12.2023.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left="141" w:right="-30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left="141" w:right="-300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заявляет об отсутствии конфликта интересов.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author declares no conflicts of interests.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  <w:footnote w:id="2">
    <w:p>
      <w:pPr>
        <w:pStyle w:val="920"/>
        <w:jc w:val="both"/>
        <w:rPr>
          <w:rFonts w:ascii="Times New Roman" w:hAnsi="Times New Roman" w:cs="Times New Roman"/>
        </w:rPr>
      </w:pPr>
      <w:r>
        <w:rPr>
          <w:rStyle w:val="922"/>
        </w:rPr>
        <w:footnoteRef/>
      </w:r>
      <w:r>
        <w:t xml:space="preserve"> </w:t>
      </w:r>
      <w:hyperlink r:id="rId1" w:tooltip="URL:%20https://www.activeenglish.ru/" w:history="1">
        <w:r>
          <w:rPr>
            <w:rStyle w:val="918"/>
            <w:rFonts w:ascii="Times New Roman" w:hAnsi="Times New Roman" w:cs="Times New Roman"/>
            <w:lang w:val="en-US"/>
          </w:rPr>
          <w:t xml:space="preserve">URL</w:t>
        </w:r>
        <w:r>
          <w:rPr>
            <w:rStyle w:val="918"/>
            <w:rFonts w:ascii="Times New Roman" w:hAnsi="Times New Roman" w:cs="Times New Roman"/>
          </w:rPr>
          <w:t xml:space="preserve">: 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https</w:t>
        </w:r>
        <w:r>
          <w:rPr>
            <w:rStyle w:val="918"/>
            <w:rFonts w:ascii="Times New Roman" w:hAnsi="Times New Roman" w:cs="Times New Roman"/>
          </w:rPr>
          <w:t xml:space="preserve">://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www</w:t>
        </w:r>
        <w:r>
          <w:rPr>
            <w:rStyle w:val="918"/>
            <w:rFonts w:ascii="Times New Roman" w:hAnsi="Times New Roman" w:cs="Times New Roman"/>
          </w:rPr>
          <w:t xml:space="preserve">.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vocabulary</w:t>
        </w:r>
        <w:r>
          <w:rPr>
            <w:rStyle w:val="918"/>
            <w:rFonts w:ascii="Times New Roman" w:hAnsi="Times New Roman" w:cs="Times New Roman"/>
          </w:rPr>
          <w:t xml:space="preserve">.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cl</w:t>
        </w:r>
        <w:r>
          <w:rPr>
            <w:rStyle w:val="918"/>
            <w:rFonts w:ascii="Times New Roman" w:hAnsi="Times New Roman" w:cs="Times New Roman"/>
          </w:rPr>
          <w:t xml:space="preserve">/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english</w:t>
        </w:r>
        <w:r>
          <w:rPr>
            <w:rStyle w:val="918"/>
            <w:rFonts w:ascii="Times New Roman" w:hAnsi="Times New Roman" w:cs="Times New Roman"/>
          </w:rPr>
          <w:t xml:space="preserve">/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personality</w:t>
        </w:r>
        <w:r>
          <w:rPr>
            <w:rStyle w:val="918"/>
            <w:rFonts w:ascii="Times New Roman" w:hAnsi="Times New Roman" w:cs="Times New Roman"/>
          </w:rPr>
          <w:t xml:space="preserve">-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adjectives</w:t>
        </w:r>
        <w:r>
          <w:rPr>
            <w:rStyle w:val="918"/>
            <w:rFonts w:ascii="Times New Roman" w:hAnsi="Times New Roman" w:cs="Times New Roman"/>
          </w:rPr>
          <w:t xml:space="preserve">-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character</w:t>
        </w:r>
        <w:r>
          <w:rPr>
            <w:rStyle w:val="918"/>
            <w:rFonts w:ascii="Times New Roman" w:hAnsi="Times New Roman" w:cs="Times New Roman"/>
          </w:rPr>
          <w:t xml:space="preserve">-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traits</w:t>
        </w:r>
        <w:r>
          <w:rPr>
            <w:rStyle w:val="918"/>
            <w:rFonts w:ascii="Times New Roman" w:hAnsi="Times New Roman" w:cs="Times New Roman"/>
          </w:rPr>
          <w:t xml:space="preserve">.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htm</w:t>
        </w:r>
      </w:hyperlink>
      <w:r>
        <w:rPr>
          <w:rStyle w:val="918"/>
          <w:rFonts w:ascii="Times New Roman" w:hAnsi="Times New Roman" w:cs="Times New Roman"/>
        </w:rPr>
        <w:t xml:space="preserve"> (дата обращения:23.05.2020)</w:t>
      </w:r>
      <w:r>
        <w:rPr>
          <w:rFonts w:ascii="Times New Roman" w:hAnsi="Times New Roman" w:cs="Times New Roman"/>
        </w:rPr>
      </w:r>
    </w:p>
    <w:p>
      <w:pPr>
        <w:pStyle w:val="9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Emotional Competency group. URL: </w:t>
      </w:r>
      <w:hyperlink r:id="rId2" w:tooltip="https://emotionalcompetency.com/adjectives.htm" w:history="1">
        <w:r>
          <w:rPr>
            <w:rStyle w:val="918"/>
            <w:rFonts w:ascii="Times New Roman" w:hAnsi="Times New Roman" w:cs="Times New Roman"/>
            <w:lang w:val="en-US"/>
          </w:rPr>
          <w:t xml:space="preserve">https://emotionalcompetency.com/adjectives.htm</w:t>
        </w:r>
      </w:hyperlink>
      <w:r>
        <w:rPr>
          <w:rStyle w:val="918"/>
          <w:rFonts w:ascii="Times New Roman" w:hAnsi="Times New Roman" w:cs="Times New Roman"/>
          <w:lang w:val="en-US"/>
        </w:rPr>
        <w:t xml:space="preserve"> (</w:t>
      </w:r>
      <w:r>
        <w:rPr>
          <w:rStyle w:val="918"/>
          <w:rFonts w:ascii="Times New Roman" w:hAnsi="Times New Roman" w:cs="Times New Roman"/>
        </w:rPr>
        <w:t xml:space="preserve">дата</w:t>
      </w:r>
      <w:r>
        <w:rPr>
          <w:rStyle w:val="918"/>
          <w:rFonts w:ascii="Times New Roman" w:hAnsi="Times New Roman" w:cs="Times New Roman"/>
          <w:lang w:val="en-US"/>
        </w:rPr>
        <w:t xml:space="preserve"> </w:t>
      </w:r>
      <w:r>
        <w:rPr>
          <w:rStyle w:val="918"/>
          <w:rFonts w:ascii="Times New Roman" w:hAnsi="Times New Roman" w:cs="Times New Roman"/>
        </w:rPr>
        <w:t xml:space="preserve">обращения</w:t>
      </w:r>
      <w:r>
        <w:rPr>
          <w:rStyle w:val="918"/>
          <w:rFonts w:ascii="Times New Roman" w:hAnsi="Times New Roman" w:cs="Times New Roman"/>
          <w:lang w:val="en-US"/>
        </w:rPr>
        <w:t xml:space="preserve">:15.09.2023)</w:t>
      </w:r>
      <w:r>
        <w:rPr>
          <w:rFonts w:ascii="Times New Roman" w:hAnsi="Times New Roman" w:cs="Times New Roman"/>
          <w:lang w:val="en-US"/>
        </w:rPr>
      </w:r>
    </w:p>
    <w:p>
      <w:pPr>
        <w:pStyle w:val="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Grammar Monster. Free Grammar Lessons and Exercises. URL</w:t>
      </w:r>
      <w:r>
        <w:rPr>
          <w:rFonts w:ascii="Times New Roman" w:hAnsi="Times New Roman" w:cs="Times New Roman"/>
        </w:rPr>
        <w:t xml:space="preserve">: </w:t>
      </w:r>
      <w:hyperlink r:id="rId3" w:tooltip="https://www.grammar-monster.com/lists/adjectives-to-describe-people.htm" w:history="1">
        <w:r>
          <w:rPr>
            <w:rStyle w:val="918"/>
            <w:rFonts w:ascii="Times New Roman" w:hAnsi="Times New Roman" w:cs="Times New Roman"/>
            <w:lang w:val="en-US"/>
          </w:rPr>
          <w:t xml:space="preserve">https</w:t>
        </w:r>
        <w:r>
          <w:rPr>
            <w:rStyle w:val="918"/>
            <w:rFonts w:ascii="Times New Roman" w:hAnsi="Times New Roman" w:cs="Times New Roman"/>
          </w:rPr>
          <w:t xml:space="preserve">://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www</w:t>
        </w:r>
        <w:r>
          <w:rPr>
            <w:rStyle w:val="918"/>
            <w:rFonts w:ascii="Times New Roman" w:hAnsi="Times New Roman" w:cs="Times New Roman"/>
          </w:rPr>
          <w:t xml:space="preserve">.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grammar</w:t>
        </w:r>
        <w:r>
          <w:rPr>
            <w:rStyle w:val="918"/>
            <w:rFonts w:ascii="Times New Roman" w:hAnsi="Times New Roman" w:cs="Times New Roman"/>
          </w:rPr>
          <w:t xml:space="preserve">-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monster</w:t>
        </w:r>
        <w:r>
          <w:rPr>
            <w:rStyle w:val="918"/>
            <w:rFonts w:ascii="Times New Roman" w:hAnsi="Times New Roman" w:cs="Times New Roman"/>
          </w:rPr>
          <w:t xml:space="preserve">.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com</w:t>
        </w:r>
        <w:r>
          <w:rPr>
            <w:rStyle w:val="918"/>
            <w:rFonts w:ascii="Times New Roman" w:hAnsi="Times New Roman" w:cs="Times New Roman"/>
          </w:rPr>
          <w:t xml:space="preserve">/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lists</w:t>
        </w:r>
        <w:r>
          <w:rPr>
            <w:rStyle w:val="918"/>
            <w:rFonts w:ascii="Times New Roman" w:hAnsi="Times New Roman" w:cs="Times New Roman"/>
          </w:rPr>
          <w:t xml:space="preserve">/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adjectives</w:t>
        </w:r>
        <w:r>
          <w:rPr>
            <w:rStyle w:val="918"/>
            <w:rFonts w:ascii="Times New Roman" w:hAnsi="Times New Roman" w:cs="Times New Roman"/>
          </w:rPr>
          <w:t xml:space="preserve">-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to</w:t>
        </w:r>
        <w:r>
          <w:rPr>
            <w:rStyle w:val="918"/>
            <w:rFonts w:ascii="Times New Roman" w:hAnsi="Times New Roman" w:cs="Times New Roman"/>
          </w:rPr>
          <w:t xml:space="preserve">-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describe</w:t>
        </w:r>
        <w:r>
          <w:rPr>
            <w:rStyle w:val="918"/>
            <w:rFonts w:ascii="Times New Roman" w:hAnsi="Times New Roman" w:cs="Times New Roman"/>
          </w:rPr>
          <w:t xml:space="preserve">-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people</w:t>
        </w:r>
        <w:r>
          <w:rPr>
            <w:rStyle w:val="918"/>
            <w:rFonts w:ascii="Times New Roman" w:hAnsi="Times New Roman" w:cs="Times New Roman"/>
          </w:rPr>
          <w:t xml:space="preserve">.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htm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Style w:val="918"/>
          <w:rFonts w:ascii="Times New Roman" w:hAnsi="Times New Roman" w:cs="Times New Roman"/>
        </w:rPr>
        <w:t xml:space="preserve">(дата обращения:15.09.2023)</w:t>
      </w:r>
      <w:r>
        <w:rPr>
          <w:rFonts w:ascii="Times New Roman" w:hAnsi="Times New Roman" w:cs="Times New Roman"/>
        </w:rPr>
      </w:r>
    </w:p>
  </w:footnote>
  <w:footnote w:id="3">
    <w:p>
      <w:pPr>
        <w:pStyle w:val="920"/>
        <w:jc w:val="both"/>
      </w:pPr>
      <w:r>
        <w:rPr>
          <w:rStyle w:val="92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hyperlink r:id="rId4" w:tooltip="URL:%20https://www.activeenglish.ru/" w:history="1">
        <w:r>
          <w:rPr>
            <w:rStyle w:val="918"/>
            <w:rFonts w:ascii="Times New Roman" w:hAnsi="Times New Roman" w:cs="Times New Roman"/>
            <w:lang w:val="en-US"/>
          </w:rPr>
          <w:t xml:space="preserve">URL</w:t>
        </w:r>
        <w:r>
          <w:rPr>
            <w:rStyle w:val="918"/>
            <w:rFonts w:ascii="Times New Roman" w:hAnsi="Times New Roman" w:cs="Times New Roman"/>
          </w:rPr>
          <w:t xml:space="preserve">: 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https</w:t>
        </w:r>
        <w:r>
          <w:rPr>
            <w:rStyle w:val="918"/>
            <w:rFonts w:ascii="Times New Roman" w:hAnsi="Times New Roman" w:cs="Times New Roman"/>
          </w:rPr>
          <w:t xml:space="preserve">://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www</w:t>
        </w:r>
        <w:r>
          <w:rPr>
            <w:rStyle w:val="918"/>
            <w:rFonts w:ascii="Times New Roman" w:hAnsi="Times New Roman" w:cs="Times New Roman"/>
          </w:rPr>
          <w:t xml:space="preserve">.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activeenglish</w:t>
        </w:r>
        <w:r>
          <w:rPr>
            <w:rStyle w:val="918"/>
            <w:rFonts w:ascii="Times New Roman" w:hAnsi="Times New Roman" w:cs="Times New Roman"/>
          </w:rPr>
          <w:t xml:space="preserve">.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ru</w:t>
        </w:r>
        <w:r>
          <w:rPr>
            <w:rStyle w:val="918"/>
            <w:rFonts w:ascii="Times New Roman" w:hAnsi="Times New Roman" w:cs="Times New Roman"/>
          </w:rPr>
          <w:t xml:space="preserve">/</w:t>
        </w:r>
      </w:hyperlink>
      <w:r>
        <w:rPr>
          <w:rStyle w:val="918"/>
          <w:rFonts w:ascii="Times New Roman" w:hAnsi="Times New Roman" w:cs="Times New Roman"/>
        </w:rPr>
        <w:t xml:space="preserve"> (дата обращения:23.05.2020)</w:t>
      </w:r>
      <w:r/>
    </w:p>
  </w:footnote>
  <w:footnote w:id="4">
    <w:p>
      <w:pPr>
        <w:pStyle w:val="920"/>
        <w:jc w:val="both"/>
        <w:rPr>
          <w:rFonts w:ascii="Times New Roman" w:hAnsi="Times New Roman" w:cs="Times New Roman"/>
        </w:rPr>
      </w:pPr>
      <w:r>
        <w:rPr>
          <w:rStyle w:val="92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современный ресурс, основанный на «Атласе личностных черт»: ТЕЗАЛ: словарь-навигатор в пространстве черт личности </w:t>
      </w:r>
      <w:hyperlink r:id="rId5" w:tooltip="http://tezal.tilda.ws/" w:history="1">
        <w:r>
          <w:rPr>
            <w:rStyle w:val="918"/>
            <w:rFonts w:ascii="Times New Roman" w:hAnsi="Times New Roman" w:cs="Times New Roman"/>
          </w:rPr>
          <w:t xml:space="preserve">http://tezal.tilda.ws/</w:t>
        </w:r>
      </w:hyperlink>
      <w:r>
        <w:rPr>
          <w:rFonts w:ascii="Times New Roman" w:hAnsi="Times New Roman" w:cs="Times New Roman"/>
        </w:rPr>
        <w:t xml:space="preserve"> (</w:t>
      </w:r>
      <w:r>
        <w:rPr>
          <w:rStyle w:val="918"/>
          <w:rFonts w:ascii="Times New Roman" w:hAnsi="Times New Roman" w:cs="Times New Roman"/>
        </w:rPr>
        <w:t xml:space="preserve">дата обращения:15.09.2023</w:t>
      </w:r>
      <w:r>
        <w:rPr>
          <w:rFonts w:ascii="Times New Roman" w:hAnsi="Times New Roman" w:cs="Times New Roman"/>
        </w:rPr>
        <w:t xml:space="preserve">).</w:t>
      </w:r>
      <w:r>
        <w:rPr>
          <w:rFonts w:ascii="Times New Roman" w:hAnsi="Times New Roman" w:cs="Times New Roman"/>
        </w:rPr>
      </w:r>
    </w:p>
  </w:footnote>
  <w:footnote w:id="5"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Style w:val="922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поведенческом </w:t>
      </w:r>
      <w:r>
        <w:rPr>
          <w:rFonts w:ascii="Times New Roman" w:hAnsi="Times New Roman" w:cs="Times New Roman"/>
          <w:sz w:val="20"/>
          <w:szCs w:val="20"/>
        </w:rPr>
        <w:t xml:space="preserve">аспекте это проявляется, в частности, в том, что в англоязычных культурах в большей степени ценится умение подать себя, поощряется яркая самопрезентация. Ср. реплику журналиста Тима Кирби, «русского американца», в беседе с политиком и радиоведущим «Вестей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FM</w:t>
      </w:r>
      <w:r>
        <w:rPr>
          <w:rFonts w:ascii="Times New Roman" w:hAnsi="Times New Roman" w:cs="Times New Roman"/>
          <w:sz w:val="20"/>
          <w:szCs w:val="20"/>
        </w:rPr>
        <w:t xml:space="preserve">» Сергеем Михеевым: «Русская скромность везде в англоязычном мире считается слабостью».</w:t>
      </w:r>
      <w:r>
        <w:rPr>
          <w:rFonts w:ascii="Times New Roman" w:hAnsi="Times New Roman" w:cs="Times New Roman"/>
          <w:sz w:val="20"/>
          <w:szCs w:val="20"/>
        </w:rPr>
      </w:r>
    </w:p>
  </w:footnote>
  <w:footnote w:id="6">
    <w:p>
      <w:pPr>
        <w:pStyle w:val="920"/>
        <w:jc w:val="both"/>
        <w:rPr>
          <w:rFonts w:ascii="Times New Roman" w:hAnsi="Times New Roman" w:cs="Times New Roman"/>
          <w:lang w:val="en-US"/>
        </w:rPr>
      </w:pPr>
      <w:r>
        <w:rPr>
          <w:rStyle w:val="92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The Oxford English Dictionary. Clarendon Press, 1989. </w:t>
      </w:r>
      <w:r>
        <w:rPr>
          <w:rFonts w:ascii="Times New Roman" w:hAnsi="Times New Roman" w:cs="Times New Roman"/>
          <w:lang w:val="en-US"/>
        </w:rPr>
      </w:r>
    </w:p>
    <w:p>
      <w:pPr>
        <w:pStyle w:val="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Онлайн-словари </w:t>
      </w:r>
      <w:r>
        <w:rPr>
          <w:rFonts w:ascii="Times New Roman" w:hAnsi="Times New Roman" w:cs="Times New Roman"/>
          <w:lang w:val="en-US"/>
        </w:rPr>
        <w:t xml:space="preserve">URL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https</w:t>
      </w:r>
      <w:r>
        <w:rPr>
          <w:rFonts w:ascii="Times New Roman" w:hAnsi="Times New Roman" w:cs="Times New Roman"/>
        </w:rPr>
        <w:t xml:space="preserve">://</w:t>
      </w:r>
      <w:r>
        <w:rPr>
          <w:rFonts w:ascii="Times New Roman" w:hAnsi="Times New Roman" w:cs="Times New Roman"/>
          <w:lang w:val="en-US"/>
        </w:rPr>
        <w:t xml:space="preserve">www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thesaurus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com</w:t>
      </w:r>
      <w:r>
        <w:rPr>
          <w:rFonts w:ascii="Times New Roman" w:hAnsi="Times New Roman" w:cs="Times New Roman"/>
        </w:rPr>
        <w:t xml:space="preserve">, </w:t>
      </w:r>
      <w:hyperlink r:id="rId6" w:tooltip="https://www.synonyms-thesaurus.com" w:history="1">
        <w:r>
          <w:rPr>
            <w:rStyle w:val="918"/>
            <w:rFonts w:ascii="Times New Roman" w:hAnsi="Times New Roman" w:cs="Times New Roman"/>
            <w:lang w:val="en-US"/>
          </w:rPr>
          <w:t xml:space="preserve">https</w:t>
        </w:r>
        <w:r>
          <w:rPr>
            <w:rStyle w:val="918"/>
            <w:rFonts w:ascii="Times New Roman" w:hAnsi="Times New Roman" w:cs="Times New Roman"/>
          </w:rPr>
          <w:t xml:space="preserve">://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www</w:t>
        </w:r>
        <w:r>
          <w:rPr>
            <w:rStyle w:val="918"/>
            <w:rFonts w:ascii="Times New Roman" w:hAnsi="Times New Roman" w:cs="Times New Roman"/>
          </w:rPr>
          <w:t xml:space="preserve">.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synonyms</w:t>
        </w:r>
        <w:r>
          <w:rPr>
            <w:rStyle w:val="918"/>
            <w:rFonts w:ascii="Times New Roman" w:hAnsi="Times New Roman" w:cs="Times New Roman"/>
          </w:rPr>
          <w:t xml:space="preserve">-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thesaurus</w:t>
        </w:r>
        <w:r>
          <w:rPr>
            <w:rStyle w:val="918"/>
            <w:rFonts w:ascii="Times New Roman" w:hAnsi="Times New Roman" w:cs="Times New Roman"/>
          </w:rPr>
          <w:t xml:space="preserve">.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com</w:t>
        </w:r>
      </w:hyperlink>
      <w:r>
        <w:rPr>
          <w:rFonts w:ascii="Times New Roman" w:hAnsi="Times New Roman" w:cs="Times New Roman"/>
        </w:rPr>
        <w:t xml:space="preserve">, </w:t>
      </w:r>
      <w:hyperlink r:id="rId7" w:tooltip="https://www.etymonline.com" w:history="1">
        <w:r>
          <w:rPr>
            <w:rStyle w:val="918"/>
            <w:rFonts w:ascii="Times New Roman" w:hAnsi="Times New Roman" w:cs="Times New Roman"/>
            <w:lang w:val="en-US"/>
          </w:rPr>
          <w:t xml:space="preserve">https</w:t>
        </w:r>
        <w:r>
          <w:rPr>
            <w:rStyle w:val="918"/>
            <w:rFonts w:ascii="Times New Roman" w:hAnsi="Times New Roman" w:cs="Times New Roman"/>
          </w:rPr>
          <w:t xml:space="preserve">://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www</w:t>
        </w:r>
        <w:r>
          <w:rPr>
            <w:rStyle w:val="918"/>
            <w:rFonts w:ascii="Times New Roman" w:hAnsi="Times New Roman" w:cs="Times New Roman"/>
          </w:rPr>
          <w:t xml:space="preserve">.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etymonline</w:t>
        </w:r>
        <w:r>
          <w:rPr>
            <w:rStyle w:val="918"/>
            <w:rFonts w:ascii="Times New Roman" w:hAnsi="Times New Roman" w:cs="Times New Roman"/>
          </w:rPr>
          <w:t xml:space="preserve">.</w:t>
        </w:r>
        <w:r>
          <w:rPr>
            <w:rStyle w:val="918"/>
            <w:rFonts w:ascii="Times New Roman" w:hAnsi="Times New Roman" w:cs="Times New Roman"/>
            <w:lang w:val="en-US"/>
          </w:rPr>
          <w:t xml:space="preserve">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Style w:val="918"/>
          <w:rFonts w:ascii="Times New Roman" w:hAnsi="Times New Roman" w:cs="Times New Roman"/>
        </w:rPr>
        <w:t xml:space="preserve">(дата обращения:15.09.2023)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</w:footnote>
  <w:footnote w:id="7">
    <w:p>
      <w:pPr>
        <w:pStyle w:val="920"/>
        <w:jc w:val="both"/>
        <w:rPr>
          <w:rFonts w:ascii="Times New Roman" w:hAnsi="Times New Roman" w:cs="Times New Roman"/>
        </w:rPr>
      </w:pPr>
      <w:r>
        <w:rPr>
          <w:rStyle w:val="92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Ушаков Д. Н. Большой толковый словарь русского языка. Большой толковый словарь русского языка: современная редакция. М.: Дом Славянской кн., 2008. 959 с. </w:t>
      </w:r>
      <w:r>
        <w:rPr>
          <w:rFonts w:ascii="Times New Roman" w:hAnsi="Times New Roman" w:cs="Times New Roman"/>
        </w:rPr>
      </w:r>
    </w:p>
    <w:p>
      <w:pPr>
        <w:pStyle w:val="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Большой толковый словарь русского языка. Гл. ред. С. А. Кузнецов. Первое издание. СПб.: Норинт, 1998.</w:t>
      </w:r>
      <w:r>
        <w:rPr>
          <w:rFonts w:ascii="Times New Roman" w:hAnsi="Times New Roman" w:cs="Times New Roman"/>
        </w:rPr>
      </w:r>
    </w:p>
    <w:p>
      <w:pPr>
        <w:pStyle w:val="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ЭССЯ – Этимологический словарь славянских языков. Праславянский лексический фонд. М.: 1974- настоящее время.</w:t>
      </w:r>
      <w:r>
        <w:rPr>
          <w:rFonts w:ascii="Times New Roman" w:hAnsi="Times New Roman" w:cs="Times New Roman"/>
        </w:rPr>
      </w:r>
    </w:p>
    <w:p>
      <w:pPr>
        <w:pStyle w:val="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Онлайн-словарь синонимов русского языка. </w:t>
      </w:r>
      <w:r>
        <w:rPr>
          <w:rFonts w:ascii="Times New Roman" w:hAnsi="Times New Roman" w:cs="Times New Roman"/>
          <w:lang w:val="en-US"/>
        </w:rPr>
        <w:t xml:space="preserve">URL</w:t>
      </w:r>
      <w:r>
        <w:rPr>
          <w:rFonts w:ascii="Times New Roman" w:hAnsi="Times New Roman" w:cs="Times New Roman"/>
        </w:rPr>
        <w:t xml:space="preserve">: </w:t>
      </w:r>
      <w:hyperlink r:id="rId8" w:tooltip="https://sinonim.org" w:history="1">
        <w:r>
          <w:rPr>
            <w:rFonts w:ascii="Times New Roman" w:hAnsi="Times New Roman" w:cs="Times New Roman"/>
            <w:lang w:val="en-US"/>
          </w:rPr>
          <w:t xml:space="preserve">https</w:t>
        </w:r>
        <w:r>
          <w:rPr>
            <w:rFonts w:ascii="Times New Roman" w:hAnsi="Times New Roman" w:cs="Times New Roman"/>
          </w:rPr>
          <w:t xml:space="preserve">://</w:t>
        </w:r>
        <w:r>
          <w:rPr>
            <w:rFonts w:ascii="Times New Roman" w:hAnsi="Times New Roman" w:cs="Times New Roman"/>
            <w:lang w:val="en-US"/>
          </w:rPr>
          <w:t xml:space="preserve">sinonim</w:t>
        </w:r>
        <w:r>
          <w:rPr>
            <w:rFonts w:ascii="Times New Roman" w:hAnsi="Times New Roman" w:cs="Times New Roman"/>
          </w:rPr>
          <w:t xml:space="preserve">.</w:t>
        </w:r>
        <w:r>
          <w:rPr>
            <w:rFonts w:ascii="Times New Roman" w:hAnsi="Times New Roman" w:cs="Times New Roman"/>
            <w:lang w:val="en-US"/>
          </w:rPr>
          <w:t xml:space="preserve">org</w:t>
        </w:r>
      </w:hyperlink>
      <w:r>
        <w:rPr>
          <w:rFonts w:ascii="Times New Roman" w:hAnsi="Times New Roman" w:cs="Times New Roman"/>
        </w:rPr>
        <w:t xml:space="preserve"> (</w:t>
      </w:r>
      <w:r>
        <w:rPr>
          <w:rStyle w:val="918"/>
          <w:rFonts w:ascii="Times New Roman" w:hAnsi="Times New Roman" w:cs="Times New Roman"/>
        </w:rPr>
        <w:t xml:space="preserve">дата обращения:15.09.2023)</w:t>
      </w:r>
      <w:r>
        <w:rPr>
          <w:rFonts w:ascii="Times New Roman" w:hAnsi="Times New Roman" w:cs="Times New Roman"/>
        </w:rPr>
      </w:r>
    </w:p>
  </w:footnote>
  <w:footnote w:id="8">
    <w:p>
      <w:pPr>
        <w:pStyle w:val="920"/>
        <w:jc w:val="both"/>
        <w:rPr>
          <w:rFonts w:ascii="Times New Roman" w:hAnsi="Times New Roman" w:cs="Times New Roman"/>
        </w:rPr>
      </w:pPr>
      <w:r>
        <w:rPr>
          <w:rStyle w:val="92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Онлайн-словарь: URL: </w:t>
      </w:r>
      <w:hyperlink r:id="rId9" w:tooltip="https://www.multitran.com/" w:history="1">
        <w:r>
          <w:rPr>
            <w:rStyle w:val="918"/>
            <w:rFonts w:ascii="Times New Roman" w:hAnsi="Times New Roman" w:cs="Times New Roman"/>
          </w:rPr>
          <w:t xml:space="preserve">https://www.multitran.com/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Style w:val="918"/>
          <w:rFonts w:ascii="Times New Roman" w:hAnsi="Times New Roman" w:cs="Times New Roman"/>
        </w:rPr>
        <w:t xml:space="preserve">(дата обращения:15.09.2023)</w:t>
      </w:r>
      <w:r>
        <w:rPr>
          <w:rFonts w:ascii="Times New Roman" w:hAnsi="Times New Roman" w:cs="Times New Roman"/>
        </w:rPr>
      </w:r>
    </w:p>
  </w:footnote>
  <w:footnote w:id="9">
    <w:p>
      <w:pPr>
        <w:pStyle w:val="920"/>
        <w:jc w:val="both"/>
      </w:pPr>
      <w:r>
        <w:rPr>
          <w:rStyle w:val="92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Впрочем, последние словари синонимов и антонимов, основанные в т. ч. на корпусе русского языка, довольно репрезентативны, например, онлайн-словарь «Словарь синонимов русского языка»: </w:t>
      </w:r>
      <w:r>
        <w:rPr>
          <w:rFonts w:ascii="Times New Roman" w:hAnsi="Times New Roman" w:cs="Times New Roman"/>
          <w:lang w:val="en-US"/>
        </w:rPr>
        <w:t xml:space="preserve">URL</w:t>
      </w:r>
      <w:r>
        <w:rPr>
          <w:rFonts w:ascii="Times New Roman" w:hAnsi="Times New Roman" w:cs="Times New Roman"/>
        </w:rPr>
        <w:t xml:space="preserve">: </w:t>
      </w:r>
      <w:hyperlink r:id="rId10" w:tooltip="https://sinonim.org" w:history="1">
        <w:r>
          <w:rPr>
            <w:rFonts w:ascii="Times New Roman" w:hAnsi="Times New Roman" w:cs="Times New Roman"/>
            <w:lang w:val="en-US"/>
          </w:rPr>
          <w:t xml:space="preserve">https</w:t>
        </w:r>
        <w:r>
          <w:rPr>
            <w:rFonts w:ascii="Times New Roman" w:hAnsi="Times New Roman" w:cs="Times New Roman"/>
          </w:rPr>
          <w:t xml:space="preserve">://</w:t>
        </w:r>
        <w:r>
          <w:rPr>
            <w:rFonts w:ascii="Times New Roman" w:hAnsi="Times New Roman" w:cs="Times New Roman"/>
            <w:lang w:val="en-US"/>
          </w:rPr>
          <w:t xml:space="preserve">sinonim</w:t>
        </w:r>
        <w:r>
          <w:rPr>
            <w:rFonts w:ascii="Times New Roman" w:hAnsi="Times New Roman" w:cs="Times New Roman"/>
          </w:rPr>
          <w:t xml:space="preserve">.</w:t>
        </w:r>
        <w:r>
          <w:rPr>
            <w:rFonts w:ascii="Times New Roman" w:hAnsi="Times New Roman" w:cs="Times New Roman"/>
            <w:lang w:val="en-US"/>
          </w:rPr>
          <w:t xml:space="preserve">org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Style w:val="918"/>
          <w:rFonts w:ascii="Times New Roman" w:hAnsi="Times New Roman" w:cs="Times New Roman"/>
        </w:rPr>
        <w:t xml:space="preserve">(дата обращения:15.09.2023)</w:t>
      </w:r>
      <w:r>
        <w:rPr>
          <w:rFonts w:ascii="Times New Roman" w:hAnsi="Times New Roman" w:cs="Times New Roman"/>
        </w:rPr>
        <w:t xml:space="preserve">.</w:t>
      </w:r>
      <w:r/>
    </w:p>
  </w:footnote>
  <w:footnote w:id="10">
    <w:p>
      <w:pPr>
        <w:pStyle w:val="920"/>
        <w:jc w:val="both"/>
        <w:rPr>
          <w:rFonts w:ascii="Times New Roman" w:hAnsi="Times New Roman" w:cs="Times New Roman"/>
        </w:rPr>
      </w:pPr>
      <w:r>
        <w:rPr>
          <w:rStyle w:val="92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Ср. Леонтьева Т. В. Идеографический словарь русской социальной лексики: общество и человек. Екатеринбург: Ажур, 2018; Баранов О. С. Идеографический словарь русского языка. Москва, 2002. 1200 с.</w:t>
      </w:r>
      <w:r>
        <w:rPr>
          <w:rFonts w:ascii="Times New Roman" w:hAnsi="Times New Roman" w:cs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–"/>
      <w:lvlJc w:val="left"/>
      <w:pPr>
        <w:ind w:left="2520" w:hanging="360"/>
      </w:pPr>
      <w:rPr>
        <w:rFonts w:ascii="Arial" w:hAnsi="Arial" w:eastAsia="Arial" w:cs="Arial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914"/>
    <w:next w:val="91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91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914"/>
    <w:next w:val="9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91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914"/>
    <w:next w:val="9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91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914"/>
    <w:next w:val="9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91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914"/>
    <w:next w:val="9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91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914"/>
    <w:next w:val="9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91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914"/>
    <w:next w:val="9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91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914"/>
    <w:next w:val="9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91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914"/>
    <w:next w:val="9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91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914"/>
    <w:next w:val="9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915"/>
    <w:link w:val="34"/>
    <w:uiPriority w:val="10"/>
    <w:rPr>
      <w:sz w:val="48"/>
      <w:szCs w:val="48"/>
    </w:rPr>
  </w:style>
  <w:style w:type="paragraph" w:styleId="36">
    <w:name w:val="Subtitle"/>
    <w:basedOn w:val="914"/>
    <w:next w:val="9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915"/>
    <w:link w:val="36"/>
    <w:uiPriority w:val="11"/>
    <w:rPr>
      <w:sz w:val="24"/>
      <w:szCs w:val="24"/>
    </w:rPr>
  </w:style>
  <w:style w:type="paragraph" w:styleId="38">
    <w:name w:val="Quote"/>
    <w:basedOn w:val="914"/>
    <w:next w:val="9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914"/>
    <w:next w:val="9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91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915"/>
    <w:link w:val="42"/>
    <w:uiPriority w:val="99"/>
  </w:style>
  <w:style w:type="paragraph" w:styleId="44">
    <w:name w:val="Footer"/>
    <w:basedOn w:val="91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915"/>
    <w:link w:val="44"/>
    <w:uiPriority w:val="99"/>
  </w:style>
  <w:style w:type="paragraph" w:styleId="46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9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920"/>
    <w:uiPriority w:val="99"/>
    <w:rPr>
      <w:sz w:val="18"/>
    </w:rPr>
  </w:style>
  <w:style w:type="paragraph" w:styleId="178">
    <w:name w:val="endnote text"/>
    <w:basedOn w:val="9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915"/>
    <w:uiPriority w:val="99"/>
    <w:semiHidden/>
    <w:unhideWhenUsed/>
    <w:rPr>
      <w:vertAlign w:val="superscript"/>
    </w:rPr>
  </w:style>
  <w:style w:type="paragraph" w:styleId="181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uiPriority w:val="99"/>
    <w:pPr>
      <w:spacing w:after="0" w:line="276" w:lineRule="auto"/>
    </w:pPr>
    <w:rPr>
      <w:rFonts w:ascii="Arial" w:hAnsi="Arial" w:cs="Arial" w:eastAsiaTheme="minorEastAsia"/>
      <w:lang w:eastAsia="ko-KR"/>
    </w:rPr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character" w:styleId="918">
    <w:name w:val="Hyperlink"/>
    <w:basedOn w:val="915"/>
    <w:uiPriority w:val="99"/>
    <w:unhideWhenUsed/>
    <w:rPr>
      <w:color w:val="0563c1" w:themeColor="hyperlink"/>
      <w:u w:val="single"/>
    </w:rPr>
  </w:style>
  <w:style w:type="paragraph" w:styleId="919">
    <w:name w:val="List Paragraph"/>
    <w:basedOn w:val="914"/>
    <w:uiPriority w:val="34"/>
    <w:qFormat/>
    <w:pPr>
      <w:contextualSpacing/>
      <w:ind w:left="720"/>
    </w:pPr>
  </w:style>
  <w:style w:type="paragraph" w:styleId="920">
    <w:name w:val="footnote text"/>
    <w:basedOn w:val="914"/>
    <w:link w:val="921"/>
    <w:uiPriority w:val="99"/>
    <w:unhideWhenUsed/>
    <w:pPr>
      <w:spacing w:line="240" w:lineRule="auto"/>
    </w:pPr>
    <w:rPr>
      <w:sz w:val="20"/>
      <w:szCs w:val="20"/>
    </w:rPr>
  </w:style>
  <w:style w:type="character" w:styleId="921" w:customStyle="1">
    <w:name w:val="Текст сноски Знак"/>
    <w:basedOn w:val="915"/>
    <w:link w:val="920"/>
    <w:uiPriority w:val="99"/>
    <w:rPr>
      <w:rFonts w:ascii="Arial" w:hAnsi="Arial" w:cs="Arial" w:eastAsiaTheme="minorEastAsia"/>
      <w:sz w:val="20"/>
      <w:szCs w:val="20"/>
      <w:lang w:eastAsia="ko-KR"/>
    </w:rPr>
  </w:style>
  <w:style w:type="character" w:styleId="922">
    <w:name w:val="footnote reference"/>
    <w:basedOn w:val="915"/>
    <w:uiPriority w:val="99"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i.org/10.18454/RULB.2022.36.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URL:%20https://www.activeenglish.ru/" TargetMode="External"/><Relationship Id="rId2" Type="http://schemas.openxmlformats.org/officeDocument/2006/relationships/hyperlink" Target="https://emotionalcompetency.com/adjectives.htm" TargetMode="External"/><Relationship Id="rId3" Type="http://schemas.openxmlformats.org/officeDocument/2006/relationships/hyperlink" Target="https://www.grammar-monster.com/lists/adjectives-to-describe-people.htm" TargetMode="External"/><Relationship Id="rId4" Type="http://schemas.openxmlformats.org/officeDocument/2006/relationships/hyperlink" Target="URL:%20https://www.activeenglish.ru/" TargetMode="External"/><Relationship Id="rId5" Type="http://schemas.openxmlformats.org/officeDocument/2006/relationships/hyperlink" Target="http://tezal.tilda.ws/" TargetMode="External"/><Relationship Id="rId6" Type="http://schemas.openxmlformats.org/officeDocument/2006/relationships/hyperlink" Target="https://www.synonyms-thesaurus.com" TargetMode="External"/><Relationship Id="rId7" Type="http://schemas.openxmlformats.org/officeDocument/2006/relationships/hyperlink" Target="https://www.etymonline.com" TargetMode="External"/><Relationship Id="rId8" Type="http://schemas.openxmlformats.org/officeDocument/2006/relationships/hyperlink" Target="https://sinonim.org" TargetMode="External"/><Relationship Id="rId9" Type="http://schemas.openxmlformats.org/officeDocument/2006/relationships/hyperlink" Target="https://www.multitran.com/" TargetMode="External"/><Relationship Id="rId10" Type="http://schemas.openxmlformats.org/officeDocument/2006/relationships/hyperlink" Target="https://sinonim.org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Helen Shelestiuk</cp:lastModifiedBy>
  <cp:revision>4</cp:revision>
  <dcterms:created xsi:type="dcterms:W3CDTF">2024-11-08T08:14:00Z</dcterms:created>
  <dcterms:modified xsi:type="dcterms:W3CDTF">2024-12-17T22:39:35Z</dcterms:modified>
</cp:coreProperties>
</file>